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04852240" w:rsidR="00B77748" w:rsidRPr="00F76128" w:rsidRDefault="00B77748" w:rsidP="00B77748">
      <w:pPr>
        <w:pStyle w:val="CRCoverPage"/>
        <w:tabs>
          <w:tab w:val="right" w:pos="9639"/>
        </w:tabs>
        <w:spacing w:after="0"/>
        <w:rPr>
          <w:b/>
          <w:i/>
          <w:noProof/>
          <w:color w:val="000000" w:themeColor="text1"/>
          <w:sz w:val="28"/>
        </w:rPr>
      </w:pPr>
      <w:bookmarkStart w:id="0" w:name="historyclause"/>
      <w:r w:rsidRPr="00F76128">
        <w:rPr>
          <w:b/>
          <w:noProof/>
          <w:color w:val="000000" w:themeColor="text1"/>
          <w:sz w:val="24"/>
        </w:rPr>
        <w:t>3GPP TSG-</w:t>
      </w:r>
      <w:r w:rsidRPr="00F76128">
        <w:rPr>
          <w:b/>
          <w:noProof/>
          <w:color w:val="000000" w:themeColor="text1"/>
          <w:sz w:val="24"/>
        </w:rPr>
        <w:fldChar w:fldCharType="begin"/>
      </w:r>
      <w:r w:rsidRPr="00F76128">
        <w:rPr>
          <w:b/>
          <w:noProof/>
          <w:color w:val="000000" w:themeColor="text1"/>
          <w:sz w:val="24"/>
        </w:rPr>
        <w:instrText xml:space="preserve"> DOCPROPERTY  TSG/WGRef  \* MERGEFORMAT </w:instrText>
      </w:r>
      <w:r w:rsidRPr="00F76128">
        <w:rPr>
          <w:b/>
          <w:noProof/>
          <w:color w:val="000000" w:themeColor="text1"/>
          <w:sz w:val="24"/>
        </w:rPr>
        <w:fldChar w:fldCharType="separate"/>
      </w:r>
      <w:r w:rsidRPr="00F76128">
        <w:rPr>
          <w:b/>
          <w:noProof/>
          <w:color w:val="000000" w:themeColor="text1"/>
          <w:sz w:val="24"/>
        </w:rPr>
        <w:t>RAN4</w:t>
      </w:r>
      <w:r w:rsidRPr="00F76128">
        <w:rPr>
          <w:b/>
          <w:noProof/>
          <w:color w:val="000000" w:themeColor="text1"/>
          <w:sz w:val="24"/>
        </w:rPr>
        <w:fldChar w:fldCharType="end"/>
      </w:r>
      <w:r w:rsidRPr="00F76128">
        <w:rPr>
          <w:b/>
          <w:noProof/>
          <w:color w:val="000000" w:themeColor="text1"/>
          <w:sz w:val="24"/>
        </w:rPr>
        <w:t xml:space="preserve"> Meeting</w:t>
      </w:r>
      <w:r w:rsidRPr="00F76128">
        <w:rPr>
          <w:b/>
          <w:noProof/>
          <w:color w:val="000000" w:themeColor="text1"/>
          <w:sz w:val="24"/>
          <w:szCs w:val="24"/>
        </w:rPr>
        <w:t>#</w:t>
      </w:r>
      <w:r w:rsidRPr="00F76128">
        <w:rPr>
          <w:b/>
          <w:color w:val="000000" w:themeColor="text1"/>
          <w:sz w:val="24"/>
          <w:szCs w:val="24"/>
        </w:rPr>
        <w:t>11</w:t>
      </w:r>
      <w:r w:rsidR="00FE3D1F">
        <w:rPr>
          <w:b/>
          <w:color w:val="000000" w:themeColor="text1"/>
          <w:sz w:val="24"/>
          <w:szCs w:val="24"/>
        </w:rPr>
        <w:t>5</w:t>
      </w:r>
      <w:r w:rsidRPr="00F76128">
        <w:rPr>
          <w:b/>
          <w:i/>
          <w:noProof/>
          <w:color w:val="000000" w:themeColor="text1"/>
          <w:sz w:val="28"/>
        </w:rPr>
        <w:tab/>
      </w:r>
      <w:r w:rsidR="00F27DD2" w:rsidRPr="00F27DD2">
        <w:rPr>
          <w:b/>
          <w:noProof/>
          <w:color w:val="000000" w:themeColor="text1"/>
          <w:sz w:val="24"/>
        </w:rPr>
        <w:t>R4-2505885</w:t>
      </w:r>
    </w:p>
    <w:p w14:paraId="456F64AD" w14:textId="236B6C8D" w:rsidR="00135619" w:rsidRPr="00F76128" w:rsidRDefault="00FE3D1F" w:rsidP="00D309CC">
      <w:pPr>
        <w:tabs>
          <w:tab w:val="left" w:pos="2160"/>
        </w:tabs>
        <w:rPr>
          <w:rFonts w:ascii="Arial" w:hAnsi="Arial" w:cs="Arial"/>
          <w:b/>
          <w:noProof/>
          <w:color w:val="000000" w:themeColor="text1"/>
          <w:szCs w:val="20"/>
          <w:lang w:val="en-GB" w:eastAsia="en-US"/>
        </w:rPr>
      </w:pPr>
      <w:r w:rsidRPr="00FE3D1F">
        <w:rPr>
          <w:rFonts w:ascii="Arial" w:hAnsi="Arial" w:cs="Arial"/>
          <w:b/>
          <w:noProof/>
          <w:color w:val="000000" w:themeColor="text1"/>
          <w:szCs w:val="20"/>
          <w:lang w:val="en-GB" w:eastAsia="en-US"/>
        </w:rPr>
        <w:t>Malta, MT, 19th – 23rd May</w:t>
      </w:r>
      <w:r w:rsidR="007D1761" w:rsidRPr="00F76128">
        <w:rPr>
          <w:rFonts w:ascii="Arial" w:hAnsi="Arial" w:cs="Arial"/>
          <w:b/>
          <w:noProof/>
          <w:color w:val="000000" w:themeColor="text1"/>
          <w:szCs w:val="20"/>
          <w:lang w:val="en-GB" w:eastAsia="en-US"/>
        </w:rPr>
        <w:t>, 2025</w:t>
      </w:r>
    </w:p>
    <w:p w14:paraId="74D48D19" w14:textId="77777777" w:rsidR="00B77748" w:rsidRPr="00F76128" w:rsidRDefault="00B77748" w:rsidP="00D309CC">
      <w:pPr>
        <w:tabs>
          <w:tab w:val="left" w:pos="2160"/>
        </w:tabs>
        <w:rPr>
          <w:rFonts w:ascii="Arial" w:hAnsi="Arial" w:cs="Arial"/>
          <w:b/>
          <w:color w:val="000000" w:themeColor="text1"/>
          <w:lang w:val="en-GB"/>
        </w:rPr>
      </w:pPr>
    </w:p>
    <w:p w14:paraId="6DDCE159" w14:textId="327B40F8" w:rsidR="00D309CC" w:rsidRPr="00F76128" w:rsidRDefault="00D309CC" w:rsidP="00D309CC">
      <w:pPr>
        <w:pStyle w:val="CH"/>
        <w:rPr>
          <w:b w:val="0"/>
          <w:color w:val="000000" w:themeColor="text1"/>
        </w:rPr>
      </w:pPr>
      <w:r w:rsidRPr="00F76128">
        <w:rPr>
          <w:color w:val="000000" w:themeColor="text1"/>
        </w:rPr>
        <w:t>Agenda item:</w:t>
      </w:r>
      <w:r w:rsidRPr="00F76128">
        <w:rPr>
          <w:color w:val="000000" w:themeColor="text1"/>
        </w:rPr>
        <w:tab/>
      </w:r>
      <w:r w:rsidR="00DB0454" w:rsidRPr="00F76128">
        <w:rPr>
          <w:color w:val="000000" w:themeColor="text1"/>
        </w:rPr>
        <w:t>7</w:t>
      </w:r>
      <w:r w:rsidR="00A255D6" w:rsidRPr="00F76128">
        <w:rPr>
          <w:color w:val="000000" w:themeColor="text1"/>
        </w:rPr>
        <w:t>.</w:t>
      </w:r>
      <w:r w:rsidR="00C17778">
        <w:rPr>
          <w:color w:val="000000" w:themeColor="text1"/>
        </w:rPr>
        <w:t>5</w:t>
      </w:r>
      <w:r w:rsidR="00F260A8" w:rsidRPr="00F76128">
        <w:rPr>
          <w:color w:val="000000" w:themeColor="text1"/>
        </w:rPr>
        <w:t>.</w:t>
      </w:r>
      <w:r w:rsidR="00FE3D1F">
        <w:rPr>
          <w:color w:val="000000" w:themeColor="text1"/>
        </w:rPr>
        <w:t>3</w:t>
      </w:r>
    </w:p>
    <w:p w14:paraId="4DBE005A" w14:textId="32DE9276" w:rsidR="00D309CC" w:rsidRPr="00F76128" w:rsidRDefault="00D309CC" w:rsidP="00D309CC">
      <w:pPr>
        <w:pStyle w:val="CH"/>
        <w:rPr>
          <w:b w:val="0"/>
          <w:color w:val="000000" w:themeColor="text1"/>
        </w:rPr>
      </w:pPr>
      <w:r w:rsidRPr="00F76128">
        <w:rPr>
          <w:color w:val="000000" w:themeColor="text1"/>
        </w:rPr>
        <w:t>Source:</w:t>
      </w:r>
      <w:r w:rsidRPr="00F76128">
        <w:rPr>
          <w:color w:val="000000" w:themeColor="text1"/>
        </w:rPr>
        <w:tab/>
        <w:t>Apple</w:t>
      </w:r>
    </w:p>
    <w:p w14:paraId="0D2061A1" w14:textId="2DA430A4" w:rsidR="00D309CC" w:rsidRPr="00F76128" w:rsidRDefault="00D309CC" w:rsidP="00112D80">
      <w:pPr>
        <w:pStyle w:val="CH"/>
        <w:ind w:left="2268" w:hanging="2268"/>
        <w:rPr>
          <w:color w:val="000000" w:themeColor="text1"/>
        </w:rPr>
      </w:pPr>
      <w:r w:rsidRPr="00F76128">
        <w:rPr>
          <w:color w:val="000000" w:themeColor="text1"/>
        </w:rPr>
        <w:t>Title:</w:t>
      </w:r>
      <w:r w:rsidRPr="00F76128">
        <w:rPr>
          <w:color w:val="000000" w:themeColor="text1"/>
        </w:rPr>
        <w:tab/>
      </w:r>
      <w:r w:rsidR="00E1535D" w:rsidRPr="00F76128">
        <w:rPr>
          <w:color w:val="000000" w:themeColor="text1"/>
        </w:rPr>
        <w:t>On methods for reducing the number of UE Rx chains for fragmented carriers</w:t>
      </w:r>
    </w:p>
    <w:p w14:paraId="2E4E044D" w14:textId="306BE6CD" w:rsidR="00D309CC" w:rsidRPr="00F76128" w:rsidRDefault="00D309CC" w:rsidP="00D309CC">
      <w:pPr>
        <w:pStyle w:val="CH"/>
        <w:rPr>
          <w:color w:val="000000" w:themeColor="text1"/>
        </w:rPr>
      </w:pPr>
      <w:r w:rsidRPr="00F76128">
        <w:rPr>
          <w:color w:val="000000" w:themeColor="text1"/>
        </w:rPr>
        <w:t>Document for:</w:t>
      </w:r>
      <w:r w:rsidRPr="00F76128">
        <w:rPr>
          <w:color w:val="000000" w:themeColor="text1"/>
        </w:rPr>
        <w:tab/>
      </w:r>
      <w:r w:rsidR="00F538FE" w:rsidRPr="00F76128">
        <w:rPr>
          <w:color w:val="000000" w:themeColor="text1"/>
        </w:rPr>
        <w:t>Discussion</w:t>
      </w:r>
    </w:p>
    <w:p w14:paraId="0207DB43" w14:textId="77777777" w:rsidR="00D46431" w:rsidRPr="00F76128" w:rsidRDefault="00D46431" w:rsidP="00D309CC">
      <w:pPr>
        <w:pStyle w:val="CH"/>
        <w:rPr>
          <w:b w:val="0"/>
          <w:color w:val="000000" w:themeColor="text1"/>
        </w:rPr>
      </w:pPr>
    </w:p>
    <w:p w14:paraId="0273524A" w14:textId="1D8BC476" w:rsidR="008E7986" w:rsidRPr="00F76128" w:rsidRDefault="00AC0039" w:rsidP="00AC0039">
      <w:pPr>
        <w:pStyle w:val="Heading1"/>
        <w:rPr>
          <w:color w:val="000000" w:themeColor="text1"/>
        </w:rPr>
      </w:pPr>
      <w:r w:rsidRPr="00F76128">
        <w:rPr>
          <w:color w:val="000000" w:themeColor="text1"/>
          <w:lang w:val="en-US"/>
        </w:rPr>
        <w:t>1</w:t>
      </w:r>
      <w:r w:rsidRPr="00F76128">
        <w:rPr>
          <w:color w:val="000000" w:themeColor="text1"/>
        </w:rPr>
        <w:tab/>
      </w:r>
      <w:r w:rsidR="008E7986" w:rsidRPr="00F76128">
        <w:rPr>
          <w:color w:val="000000" w:themeColor="text1"/>
        </w:rPr>
        <w:t xml:space="preserve">Introduction </w:t>
      </w:r>
    </w:p>
    <w:p w14:paraId="0C1A8191" w14:textId="6FAF02DD" w:rsidR="00650EB8" w:rsidRPr="00F76128" w:rsidRDefault="00650EB8"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sidRPr="00F76128">
        <w:rPr>
          <w:noProof/>
          <w:color w:val="000000" w:themeColor="text1"/>
          <w:sz w:val="20"/>
          <w:szCs w:val="20"/>
          <w:lang w:eastAsia="ja-JP"/>
        </w:rPr>
        <mc:AlternateContent>
          <mc:Choice Requires="wps">
            <w:drawing>
              <wp:anchor distT="0" distB="0" distL="114300" distR="114300" simplePos="0" relativeHeight="251659264" behindDoc="0" locked="0" layoutInCell="1" allowOverlap="1" wp14:anchorId="49A53924" wp14:editId="1AE8A946">
                <wp:simplePos x="0" y="0"/>
                <wp:positionH relativeFrom="column">
                  <wp:posOffset>-2540</wp:posOffset>
                </wp:positionH>
                <wp:positionV relativeFrom="paragraph">
                  <wp:posOffset>530225</wp:posOffset>
                </wp:positionV>
                <wp:extent cx="5964555" cy="2503805"/>
                <wp:effectExtent l="0" t="0" r="17145" b="10795"/>
                <wp:wrapTopAndBottom/>
                <wp:docPr id="1643807240" name="Text Box 1"/>
                <wp:cNvGraphicFramePr/>
                <a:graphic xmlns:a="http://schemas.openxmlformats.org/drawingml/2006/main">
                  <a:graphicData uri="http://schemas.microsoft.com/office/word/2010/wordprocessingShape">
                    <wps:wsp>
                      <wps:cNvSpPr txBox="1"/>
                      <wps:spPr>
                        <a:xfrm>
                          <a:off x="0" y="0"/>
                          <a:ext cx="5964555" cy="2503805"/>
                        </a:xfrm>
                        <a:prstGeom prst="rect">
                          <a:avLst/>
                        </a:prstGeom>
                        <a:solidFill>
                          <a:schemeClr val="lt1"/>
                        </a:solidFill>
                        <a:ln w="6350">
                          <a:solidFill>
                            <a:prstClr val="black"/>
                          </a:solidFill>
                        </a:ln>
                      </wps:spPr>
                      <wps:txb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 w:name="OLE_LINK3"/>
                            <w:r w:rsidRPr="00650EB8">
                              <w:rPr>
                                <w:rFonts w:hint="eastAsia"/>
                                <w:sz w:val="20"/>
                                <w:szCs w:val="20"/>
                              </w:rPr>
                              <w:t xml:space="preserve">Identify methods for </w:t>
                            </w:r>
                            <w:bookmarkStart w:id="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2"/>
                            <w:r w:rsidRPr="00650EB8">
                              <w:rPr>
                                <w:rFonts w:hint="eastAsia"/>
                                <w:sz w:val="20"/>
                                <w:szCs w:val="20"/>
                              </w:rPr>
                              <w:t xml:space="preserve"> (e.g. </w:t>
                            </w:r>
                            <w:r w:rsidRPr="00650EB8">
                              <w:rPr>
                                <w:sz w:val="20"/>
                                <w:szCs w:val="20"/>
                              </w:rPr>
                              <w:t xml:space="preserve">from separate RF chains per CC to shared RF </w:t>
                            </w:r>
                            <w:proofErr w:type="gramStart"/>
                            <w:r w:rsidRPr="00650EB8">
                              <w:rPr>
                                <w:sz w:val="20"/>
                                <w:szCs w:val="20"/>
                              </w:rPr>
                              <w:t xml:space="preserve">chains </w:t>
                            </w:r>
                            <w:r w:rsidRPr="00650EB8">
                              <w:rPr>
                                <w:rFonts w:hint="eastAsia"/>
                                <w:sz w:val="20"/>
                                <w:szCs w:val="20"/>
                              </w:rPr>
                              <w:t>)</w:t>
                            </w:r>
                            <w:proofErr w:type="gramEnd"/>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
                          </w:p>
                          <w:p w14:paraId="73B64A1F" w14:textId="77777777" w:rsidR="00650EB8" w:rsidRPr="00650EB8" w:rsidRDefault="00650EB8" w:rsidP="00650EB8">
                            <w:pPr>
                              <w:pStyle w:val="B2"/>
                              <w:rPr>
                                <w:sz w:val="20"/>
                                <w:szCs w:val="20"/>
                              </w:rPr>
                            </w:pPr>
                            <w:bookmarkStart w:id="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4" w:name="OLE_LINK14"/>
                            <w:bookmarkEnd w:id="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5" w:name="OLE_LINK12"/>
                            <w:bookmarkStart w:id="6" w:name="OLE_LINK15"/>
                            <w:bookmarkEnd w:id="4"/>
                            <w:r w:rsidRPr="00650EB8">
                              <w:rPr>
                                <w:sz w:val="20"/>
                                <w:szCs w:val="20"/>
                              </w:rPr>
                              <w:t>-</w:t>
                            </w:r>
                            <w:r w:rsidRPr="00650EB8">
                              <w:rPr>
                                <w:sz w:val="20"/>
                                <w:szCs w:val="20"/>
                              </w:rPr>
                              <w:tab/>
                            </w:r>
                            <w:bookmarkEnd w:id="5"/>
                            <w:r w:rsidRPr="00650EB8">
                              <w:rPr>
                                <w:sz w:val="20"/>
                                <w:szCs w:val="20"/>
                              </w:rPr>
                              <w:t xml:space="preserve">Up to 6 dB DL </w:t>
                            </w:r>
                            <w:bookmarkStart w:id="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8" w:name="OLE_LINK16"/>
                            <w:bookmarkEnd w:id="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9" w:name="OLE_LINK17"/>
                            <w:bookmarkEnd w:id="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10" w:name="OLE_LINK1"/>
                            <w:bookmarkEnd w:id="9"/>
                            <w:r w:rsidRPr="00650EB8">
                              <w:rPr>
                                <w:sz w:val="20"/>
                                <w:szCs w:val="20"/>
                              </w:rPr>
                              <w:t>-</w:t>
                            </w:r>
                            <w:r w:rsidRPr="00650EB8">
                              <w:rPr>
                                <w:sz w:val="20"/>
                                <w:szCs w:val="20"/>
                              </w:rPr>
                              <w:tab/>
                            </w:r>
                            <w:bookmarkEnd w:id="1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A53924" id="_x0000_t202" coordsize="21600,21600" o:spt="202" path="m,l,21600r21600,l21600,xe">
                <v:stroke joinstyle="miter"/>
                <v:path gradientshapeok="t" o:connecttype="rect"/>
              </v:shapetype>
              <v:shape id="Text Box 1" o:spid="_x0000_s1026" type="#_x0000_t202" style="position:absolute;margin-left:-.2pt;margin-top:41.75pt;width:469.65pt;height:19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" fillcolor="white [3201]" strokeweight=".5pt">
                <v:textbo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1" w:name="OLE_LINK3"/>
                      <w:r w:rsidRPr="00650EB8">
                        <w:rPr>
                          <w:rFonts w:hint="eastAsia"/>
                          <w:sz w:val="20"/>
                          <w:szCs w:val="20"/>
                        </w:rPr>
                        <w:t xml:space="preserve">Identify methods for </w:t>
                      </w:r>
                      <w:bookmarkStart w:id="1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12"/>
                      <w:r w:rsidRPr="00650EB8">
                        <w:rPr>
                          <w:rFonts w:hint="eastAsia"/>
                          <w:sz w:val="20"/>
                          <w:szCs w:val="20"/>
                        </w:rPr>
                        <w:t xml:space="preserve"> (e.g. </w:t>
                      </w:r>
                      <w:r w:rsidRPr="00650EB8">
                        <w:rPr>
                          <w:sz w:val="20"/>
                          <w:szCs w:val="20"/>
                        </w:rPr>
                        <w:t xml:space="preserve">from separate RF chains per CC to shared RF </w:t>
                      </w:r>
                      <w:proofErr w:type="gramStart"/>
                      <w:r w:rsidRPr="00650EB8">
                        <w:rPr>
                          <w:sz w:val="20"/>
                          <w:szCs w:val="20"/>
                        </w:rPr>
                        <w:t xml:space="preserve">chains </w:t>
                      </w:r>
                      <w:r w:rsidRPr="00650EB8">
                        <w:rPr>
                          <w:rFonts w:hint="eastAsia"/>
                          <w:sz w:val="20"/>
                          <w:szCs w:val="20"/>
                        </w:rPr>
                        <w:t>)</w:t>
                      </w:r>
                      <w:proofErr w:type="gramEnd"/>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1"/>
                    </w:p>
                    <w:p w14:paraId="73B64A1F" w14:textId="77777777" w:rsidR="00650EB8" w:rsidRPr="00650EB8" w:rsidRDefault="00650EB8" w:rsidP="00650EB8">
                      <w:pPr>
                        <w:pStyle w:val="B2"/>
                        <w:rPr>
                          <w:sz w:val="20"/>
                          <w:szCs w:val="20"/>
                        </w:rPr>
                      </w:pPr>
                      <w:bookmarkStart w:id="1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14" w:name="OLE_LINK14"/>
                      <w:bookmarkEnd w:id="1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15" w:name="OLE_LINK12"/>
                      <w:bookmarkStart w:id="16" w:name="OLE_LINK15"/>
                      <w:bookmarkEnd w:id="14"/>
                      <w:r w:rsidRPr="00650EB8">
                        <w:rPr>
                          <w:sz w:val="20"/>
                          <w:szCs w:val="20"/>
                        </w:rPr>
                        <w:t>-</w:t>
                      </w:r>
                      <w:r w:rsidRPr="00650EB8">
                        <w:rPr>
                          <w:sz w:val="20"/>
                          <w:szCs w:val="20"/>
                        </w:rPr>
                        <w:tab/>
                      </w:r>
                      <w:bookmarkEnd w:id="15"/>
                      <w:r w:rsidRPr="00650EB8">
                        <w:rPr>
                          <w:sz w:val="20"/>
                          <w:szCs w:val="20"/>
                        </w:rPr>
                        <w:t xml:space="preserve">Up to 6 dB DL </w:t>
                      </w:r>
                      <w:bookmarkStart w:id="1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1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18" w:name="OLE_LINK16"/>
                      <w:bookmarkEnd w:id="1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19" w:name="OLE_LINK17"/>
                      <w:bookmarkEnd w:id="1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20" w:name="OLE_LINK1"/>
                      <w:bookmarkEnd w:id="19"/>
                      <w:r w:rsidRPr="00650EB8">
                        <w:rPr>
                          <w:sz w:val="20"/>
                          <w:szCs w:val="20"/>
                        </w:rPr>
                        <w:t>-</w:t>
                      </w:r>
                      <w:r w:rsidRPr="00650EB8">
                        <w:rPr>
                          <w:sz w:val="20"/>
                          <w:szCs w:val="20"/>
                        </w:rPr>
                        <w:tab/>
                      </w:r>
                      <w:bookmarkEnd w:id="2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v:textbox>
                <w10:wrap type="topAndBottom"/>
              </v:shape>
            </w:pict>
          </mc:Fallback>
        </mc:AlternateContent>
      </w:r>
      <w:r w:rsidRPr="00F76128">
        <w:rPr>
          <w:color w:val="000000" w:themeColor="text1"/>
          <w:sz w:val="20"/>
          <w:szCs w:val="20"/>
          <w:lang w:eastAsia="ja-JP"/>
        </w:rPr>
        <w:t>At RAN#104, a R19 SI on fragmented carriers was approved</w:t>
      </w:r>
      <w:r w:rsidR="00AF42F5" w:rsidRPr="00F76128">
        <w:rPr>
          <w:color w:val="000000" w:themeColor="text1"/>
          <w:sz w:val="20"/>
          <w:szCs w:val="20"/>
          <w:lang w:eastAsia="ja-JP"/>
        </w:rPr>
        <w:t xml:space="preserve"> [1]</w:t>
      </w:r>
      <w:r w:rsidRPr="00F76128">
        <w:rPr>
          <w:color w:val="000000" w:themeColor="text1"/>
          <w:sz w:val="20"/>
          <w:szCs w:val="20"/>
          <w:lang w:eastAsia="ja-JP"/>
        </w:rPr>
        <w:t>, with the following objective:</w:t>
      </w:r>
    </w:p>
    <w:p w14:paraId="20B0117C" w14:textId="06D29D99" w:rsidR="00E566AD" w:rsidRDefault="00E566AD" w:rsidP="00E566AD">
      <w:pPr>
        <w:pStyle w:val="B1"/>
        <w:overflowPunct w:val="0"/>
        <w:autoSpaceDE w:val="0"/>
        <w:autoSpaceDN w:val="0"/>
        <w:adjustRightInd w:val="0"/>
        <w:spacing w:before="180" w:after="180"/>
        <w:ind w:left="0" w:firstLine="0"/>
        <w:textAlignment w:val="baseline"/>
        <w:rPr>
          <w:color w:val="000000" w:themeColor="text1"/>
          <w:sz w:val="20"/>
          <w:szCs w:val="20"/>
        </w:rPr>
      </w:pPr>
      <w:r w:rsidRPr="00F76128">
        <w:rPr>
          <w:color w:val="000000" w:themeColor="text1"/>
          <w:sz w:val="20"/>
          <w:szCs w:val="20"/>
        </w:rPr>
        <w:t>At the last RAN4 meeting, a WF was agreed that captures the agreements and open issues [2]. In this contribution, we share our views on the open issues</w:t>
      </w:r>
      <w:r w:rsidR="00C255CF">
        <w:rPr>
          <w:color w:val="000000" w:themeColor="text1"/>
          <w:sz w:val="20"/>
          <w:szCs w:val="20"/>
        </w:rPr>
        <w:t>:</w:t>
      </w:r>
    </w:p>
    <w:p w14:paraId="3CB138AF" w14:textId="55CE577F" w:rsidR="00C255CF" w:rsidRDefault="00F91931" w:rsidP="00C255CF">
      <w:pPr>
        <w:pStyle w:val="B1"/>
        <w:numPr>
          <w:ilvl w:val="0"/>
          <w:numId w:val="43"/>
        </w:numPr>
        <w:overflowPunct w:val="0"/>
        <w:autoSpaceDE w:val="0"/>
        <w:autoSpaceDN w:val="0"/>
        <w:adjustRightInd w:val="0"/>
        <w:textAlignment w:val="baseline"/>
        <w:rPr>
          <w:color w:val="000000" w:themeColor="text1"/>
          <w:sz w:val="20"/>
          <w:szCs w:val="20"/>
        </w:rPr>
      </w:pPr>
      <w:r w:rsidRPr="00F91931">
        <w:rPr>
          <w:color w:val="000000" w:themeColor="text1"/>
          <w:sz w:val="20"/>
          <w:szCs w:val="20"/>
        </w:rPr>
        <w:t xml:space="preserve">How to indicate UE capability for supporting </w:t>
      </w:r>
      <w:r w:rsidR="00595183">
        <w:rPr>
          <w:color w:val="000000" w:themeColor="text1"/>
          <w:sz w:val="20"/>
          <w:szCs w:val="20"/>
        </w:rPr>
        <w:t>“</w:t>
      </w:r>
      <w:r w:rsidRPr="00F91931">
        <w:rPr>
          <w:color w:val="000000" w:themeColor="text1"/>
          <w:sz w:val="20"/>
          <w:szCs w:val="20"/>
        </w:rPr>
        <w:t>one Rx RF chain” for DL fragmented carriers</w:t>
      </w:r>
    </w:p>
    <w:p w14:paraId="75EFBD5A" w14:textId="251035AE" w:rsidR="00C17778" w:rsidRDefault="00F91931" w:rsidP="00C255CF">
      <w:pPr>
        <w:pStyle w:val="B1"/>
        <w:numPr>
          <w:ilvl w:val="0"/>
          <w:numId w:val="43"/>
        </w:numPr>
        <w:overflowPunct w:val="0"/>
        <w:autoSpaceDE w:val="0"/>
        <w:autoSpaceDN w:val="0"/>
        <w:adjustRightInd w:val="0"/>
        <w:textAlignment w:val="baseline"/>
        <w:rPr>
          <w:color w:val="000000" w:themeColor="text1"/>
          <w:sz w:val="20"/>
          <w:szCs w:val="20"/>
        </w:rPr>
      </w:pPr>
      <w:r w:rsidRPr="00F91931">
        <w:rPr>
          <w:color w:val="000000" w:themeColor="text1"/>
          <w:sz w:val="20"/>
          <w:szCs w:val="20"/>
        </w:rPr>
        <w:t>Discussion on semi-statically switch hardware resources procedure and fallback considerations</w:t>
      </w:r>
    </w:p>
    <w:p w14:paraId="26E3AA6C" w14:textId="77777777" w:rsidR="000D0DFB" w:rsidRDefault="000D0DFB" w:rsidP="00244FBE">
      <w:pPr>
        <w:pStyle w:val="B1"/>
        <w:overflowPunct w:val="0"/>
        <w:autoSpaceDE w:val="0"/>
        <w:autoSpaceDN w:val="0"/>
        <w:adjustRightInd w:val="0"/>
        <w:ind w:left="0" w:firstLine="0"/>
        <w:textAlignment w:val="baseline"/>
        <w:rPr>
          <w:color w:val="000000" w:themeColor="text1"/>
          <w:sz w:val="20"/>
          <w:szCs w:val="20"/>
        </w:rPr>
      </w:pPr>
    </w:p>
    <w:p w14:paraId="42E3FB41" w14:textId="5877308A" w:rsidR="004C5265" w:rsidRPr="00F76128" w:rsidRDefault="008E7986" w:rsidP="005037D3">
      <w:pPr>
        <w:pStyle w:val="Heading1"/>
        <w:rPr>
          <w:color w:val="000000" w:themeColor="text1"/>
        </w:rPr>
      </w:pPr>
      <w:r w:rsidRPr="00F76128">
        <w:rPr>
          <w:color w:val="000000" w:themeColor="text1"/>
        </w:rPr>
        <w:t>2</w:t>
      </w:r>
      <w:r w:rsidRPr="00F76128">
        <w:rPr>
          <w:color w:val="000000" w:themeColor="text1"/>
        </w:rPr>
        <w:tab/>
      </w:r>
      <w:r w:rsidR="0077432F" w:rsidRPr="00F76128">
        <w:rPr>
          <w:color w:val="000000" w:themeColor="text1"/>
        </w:rPr>
        <w:t>Discussion</w:t>
      </w:r>
    </w:p>
    <w:p w14:paraId="756DBD6E" w14:textId="77777777" w:rsidR="004C1771" w:rsidRPr="00F76128" w:rsidRDefault="004C1771" w:rsidP="00431952">
      <w:pPr>
        <w:autoSpaceDE w:val="0"/>
        <w:autoSpaceDN w:val="0"/>
        <w:adjustRightInd w:val="0"/>
        <w:jc w:val="both"/>
        <w:rPr>
          <w:b/>
          <w:bCs/>
          <w:color w:val="000000" w:themeColor="text1"/>
          <w:sz w:val="20"/>
          <w:szCs w:val="20"/>
          <w:u w:val="single"/>
        </w:rPr>
      </w:pPr>
    </w:p>
    <w:p w14:paraId="2F5E91F5" w14:textId="1B234EB4" w:rsidR="00EF7406" w:rsidRPr="00F76128" w:rsidRDefault="00A33B7C" w:rsidP="00EF7406">
      <w:pPr>
        <w:autoSpaceDE w:val="0"/>
        <w:autoSpaceDN w:val="0"/>
        <w:adjustRightInd w:val="0"/>
        <w:jc w:val="both"/>
        <w:rPr>
          <w:b/>
          <w:bCs/>
          <w:color w:val="000000" w:themeColor="text1"/>
          <w:sz w:val="20"/>
          <w:szCs w:val="20"/>
          <w:u w:val="single"/>
        </w:rPr>
      </w:pPr>
      <w:r w:rsidRPr="00A33B7C">
        <w:rPr>
          <w:b/>
          <w:bCs/>
          <w:color w:val="000000" w:themeColor="text1"/>
          <w:sz w:val="20"/>
          <w:szCs w:val="20"/>
          <w:u w:val="single"/>
        </w:rPr>
        <w:t>How to indicate UE capability for supporting “one Rx RF chain” for DL fragmented carriers</w:t>
      </w:r>
    </w:p>
    <w:p w14:paraId="5A122484" w14:textId="77777777" w:rsidR="00EF7406" w:rsidRPr="00F76128" w:rsidRDefault="00EF7406" w:rsidP="00EF7406">
      <w:pPr>
        <w:autoSpaceDE w:val="0"/>
        <w:autoSpaceDN w:val="0"/>
        <w:adjustRightInd w:val="0"/>
        <w:jc w:val="both"/>
        <w:rPr>
          <w:color w:val="000000" w:themeColor="text1"/>
          <w:sz w:val="20"/>
          <w:szCs w:val="20"/>
        </w:rPr>
      </w:pPr>
    </w:p>
    <w:p w14:paraId="141E8E8F" w14:textId="43E2772D" w:rsidR="00062BE6" w:rsidRDefault="00BD35DE" w:rsidP="004B7824">
      <w:pPr>
        <w:autoSpaceDE w:val="0"/>
        <w:autoSpaceDN w:val="0"/>
        <w:adjustRightInd w:val="0"/>
        <w:jc w:val="both"/>
        <w:rPr>
          <w:color w:val="000000" w:themeColor="text1"/>
          <w:sz w:val="20"/>
          <w:szCs w:val="20"/>
        </w:rPr>
      </w:pPr>
      <w:r>
        <w:rPr>
          <w:color w:val="000000" w:themeColor="text1"/>
          <w:sz w:val="20"/>
          <w:szCs w:val="20"/>
        </w:rPr>
        <w:t xml:space="preserve">On signaling aspects, we shared our pros and cons </w:t>
      </w:r>
      <w:r w:rsidR="004B7824" w:rsidRPr="00F76128">
        <w:rPr>
          <w:color w:val="000000" w:themeColor="text1"/>
          <w:sz w:val="20"/>
          <w:szCs w:val="20"/>
        </w:rPr>
        <w:t xml:space="preserve">analysis </w:t>
      </w:r>
      <w:r>
        <w:rPr>
          <w:color w:val="000000" w:themeColor="text1"/>
          <w:sz w:val="20"/>
          <w:szCs w:val="20"/>
        </w:rPr>
        <w:t xml:space="preserve">with three alternatives in [3]. During the discussion at the last meeting, the following agreements were captured in </w:t>
      </w:r>
      <w:r w:rsidR="00062BE6">
        <w:rPr>
          <w:color w:val="000000" w:themeColor="text1"/>
          <w:sz w:val="20"/>
          <w:szCs w:val="20"/>
        </w:rPr>
        <w:t>the WF [</w:t>
      </w:r>
      <w:r>
        <w:rPr>
          <w:color w:val="000000" w:themeColor="text1"/>
          <w:sz w:val="20"/>
          <w:szCs w:val="20"/>
        </w:rPr>
        <w:t>2</w:t>
      </w:r>
      <w:r w:rsidR="00062BE6">
        <w:rPr>
          <w:color w:val="000000" w:themeColor="text1"/>
          <w:sz w:val="20"/>
          <w:szCs w:val="20"/>
        </w:rPr>
        <w:t>]:</w:t>
      </w:r>
    </w:p>
    <w:p w14:paraId="5864326B" w14:textId="77777777" w:rsidR="00062BE6" w:rsidRDefault="00062BE6" w:rsidP="004B7824">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9631"/>
      </w:tblGrid>
      <w:tr w:rsidR="00062BE6" w14:paraId="00576997" w14:textId="77777777" w:rsidTr="00062BE6">
        <w:tc>
          <w:tcPr>
            <w:tcW w:w="9631" w:type="dxa"/>
          </w:tcPr>
          <w:p w14:paraId="76392B83" w14:textId="77777777" w:rsidR="00BD35DE" w:rsidRDefault="00BD35DE" w:rsidP="00BD35DE">
            <w:pPr>
              <w:pStyle w:val="Heading4"/>
              <w:spacing w:before="0" w:after="60"/>
              <w:rPr>
                <w:rFonts w:ascii="Times New Roman" w:hAnsi="Times New Roman"/>
                <w:b/>
                <w:color w:val="0070C0"/>
                <w:sz w:val="20"/>
                <w:u w:val="single"/>
                <w:lang w:eastAsia="ko-KR"/>
              </w:rPr>
            </w:pPr>
            <w:r>
              <w:rPr>
                <w:rFonts w:ascii="Times New Roman" w:hAnsi="Times New Roman" w:hint="eastAsia"/>
                <w:b/>
                <w:color w:val="0070C0"/>
                <w:sz w:val="20"/>
                <w:u w:val="single"/>
                <w:lang w:eastAsia="ko-KR"/>
              </w:rPr>
              <w:lastRenderedPageBreak/>
              <w:t>I</w:t>
            </w:r>
            <w:r>
              <w:rPr>
                <w:rFonts w:ascii="Times New Roman" w:hAnsi="Times New Roman"/>
                <w:b/>
                <w:color w:val="0070C0"/>
                <w:sz w:val="20"/>
                <w:u w:val="single"/>
                <w:lang w:eastAsia="ko-KR"/>
              </w:rPr>
              <w:t xml:space="preserve">ssue 2-1: How to indicate </w:t>
            </w:r>
            <w:bookmarkStart w:id="11" w:name="OLE_LINK2"/>
            <w:r>
              <w:rPr>
                <w:rFonts w:ascii="Times New Roman" w:hAnsi="Times New Roman"/>
                <w:b/>
                <w:color w:val="0070C0"/>
                <w:sz w:val="20"/>
                <w:u w:val="single"/>
                <w:lang w:eastAsia="ko-KR"/>
              </w:rPr>
              <w:t xml:space="preserve">UE capability for </w:t>
            </w:r>
            <w:proofErr w:type="gramStart"/>
            <w:r>
              <w:rPr>
                <w:rFonts w:ascii="Times New Roman" w:hAnsi="Times New Roman"/>
                <w:b/>
                <w:color w:val="0070C0"/>
                <w:sz w:val="20"/>
                <w:u w:val="single"/>
                <w:lang w:eastAsia="ko-KR"/>
              </w:rPr>
              <w:t>supporting ”one</w:t>
            </w:r>
            <w:proofErr w:type="gramEnd"/>
            <w:r>
              <w:rPr>
                <w:rFonts w:ascii="Times New Roman" w:hAnsi="Times New Roman"/>
                <w:b/>
                <w:color w:val="0070C0"/>
                <w:sz w:val="20"/>
                <w:u w:val="single"/>
                <w:lang w:eastAsia="ko-KR"/>
              </w:rPr>
              <w:t xml:space="preserve"> Rx RF chain” for DL fragmented carriers</w:t>
            </w:r>
            <w:bookmarkEnd w:id="11"/>
          </w:p>
          <w:p w14:paraId="0A4742E5" w14:textId="77777777" w:rsidR="00BD35DE" w:rsidRPr="00BC7B7B" w:rsidRDefault="00BD35DE" w:rsidP="00BD35DE">
            <w:pPr>
              <w:pStyle w:val="ListParagraph"/>
              <w:numPr>
                <w:ilvl w:val="0"/>
                <w:numId w:val="45"/>
              </w:numPr>
              <w:overflowPunct w:val="0"/>
              <w:autoSpaceDE w:val="0"/>
              <w:autoSpaceDN w:val="0"/>
              <w:adjustRightInd w:val="0"/>
              <w:spacing w:after="120"/>
              <w:contextualSpacing w:val="0"/>
              <w:rPr>
                <w:rFonts w:eastAsia="PMingLiU"/>
                <w:lang w:eastAsia="zh-TW"/>
              </w:rPr>
            </w:pPr>
            <w:r w:rsidRPr="00BC7B7B">
              <w:rPr>
                <w:rFonts w:eastAsia="PMingLiU"/>
                <w:lang w:eastAsia="zh-TW"/>
              </w:rPr>
              <w:t xml:space="preserve">Consider the following alternatives </w:t>
            </w:r>
          </w:p>
          <w:p w14:paraId="6ADDF9DF" w14:textId="77777777" w:rsidR="00BD35DE" w:rsidRPr="00BC7B7B" w:rsidRDefault="00BD35DE" w:rsidP="00BD35DE">
            <w:pPr>
              <w:pStyle w:val="ListParagraph"/>
              <w:numPr>
                <w:ilvl w:val="1"/>
                <w:numId w:val="45"/>
              </w:numPr>
              <w:overflowPunct w:val="0"/>
              <w:autoSpaceDE w:val="0"/>
              <w:autoSpaceDN w:val="0"/>
              <w:adjustRightInd w:val="0"/>
              <w:spacing w:after="120"/>
              <w:contextualSpacing w:val="0"/>
              <w:rPr>
                <w:rFonts w:eastAsia="PMingLiU"/>
                <w:lang w:eastAsia="zh-TW"/>
              </w:rPr>
            </w:pPr>
            <w:r w:rsidRPr="00BC7B7B">
              <w:rPr>
                <w:rFonts w:eastAsia="PMingLiU"/>
                <w:lang w:eastAsia="zh-TW"/>
              </w:rPr>
              <w:t>Alternative 1: use the legacy band combination reporting scheme + Rx sharing capability indication</w:t>
            </w:r>
          </w:p>
          <w:p w14:paraId="60C7C011" w14:textId="77777777" w:rsidR="00BD35DE" w:rsidRPr="00BC7B7B" w:rsidRDefault="00BD35DE" w:rsidP="00BD35DE">
            <w:pPr>
              <w:pStyle w:val="ListParagraph"/>
              <w:numPr>
                <w:ilvl w:val="2"/>
                <w:numId w:val="45"/>
              </w:numPr>
              <w:overflowPunct w:val="0"/>
              <w:autoSpaceDE w:val="0"/>
              <w:autoSpaceDN w:val="0"/>
              <w:adjustRightInd w:val="0"/>
              <w:spacing w:after="120"/>
              <w:contextualSpacing w:val="0"/>
              <w:rPr>
                <w:rFonts w:eastAsia="PMingLiU"/>
                <w:lang w:eastAsia="zh-TW"/>
              </w:rPr>
            </w:pPr>
            <w:r w:rsidRPr="00BC7B7B">
              <w:rPr>
                <w:rFonts w:eastAsia="PMingLiU"/>
                <w:lang w:eastAsia="zh-TW"/>
              </w:rPr>
              <w:t>Alternative 1 has no modification of CA configurations in RAN4</w:t>
            </w:r>
          </w:p>
          <w:p w14:paraId="6A204721" w14:textId="77777777" w:rsidR="00BD35DE" w:rsidRPr="00BC7B7B" w:rsidRDefault="00BD35DE" w:rsidP="00BD35DE">
            <w:pPr>
              <w:pStyle w:val="ListParagraph"/>
              <w:numPr>
                <w:ilvl w:val="1"/>
                <w:numId w:val="45"/>
              </w:numPr>
              <w:overflowPunct w:val="0"/>
              <w:autoSpaceDE w:val="0"/>
              <w:autoSpaceDN w:val="0"/>
              <w:adjustRightInd w:val="0"/>
              <w:spacing w:after="120"/>
              <w:contextualSpacing w:val="0"/>
              <w:rPr>
                <w:rFonts w:eastAsia="PMingLiU"/>
                <w:lang w:eastAsia="zh-TW"/>
              </w:rPr>
            </w:pPr>
            <w:r w:rsidRPr="00BC7B7B">
              <w:rPr>
                <w:rFonts w:eastAsia="PMingLiU"/>
                <w:lang w:eastAsia="zh-TW"/>
              </w:rPr>
              <w:t>Alternative 1a: use the legacy band combination reporting scheme + Rx sharing capability and other related information including the frequency separation between two carriers.</w:t>
            </w:r>
          </w:p>
          <w:p w14:paraId="7355BFF6" w14:textId="77777777" w:rsidR="00BD35DE" w:rsidRPr="00BC7B7B" w:rsidRDefault="00BD35DE" w:rsidP="00BD35DE">
            <w:pPr>
              <w:pStyle w:val="ListParagraph"/>
              <w:numPr>
                <w:ilvl w:val="2"/>
                <w:numId w:val="45"/>
              </w:numPr>
              <w:overflowPunct w:val="0"/>
              <w:autoSpaceDE w:val="0"/>
              <w:autoSpaceDN w:val="0"/>
              <w:adjustRightInd w:val="0"/>
              <w:spacing w:after="120"/>
              <w:contextualSpacing w:val="0"/>
              <w:rPr>
                <w:rFonts w:eastAsia="PMingLiU"/>
                <w:lang w:eastAsia="zh-TW"/>
              </w:rPr>
            </w:pPr>
            <w:r w:rsidRPr="00BC7B7B">
              <w:rPr>
                <w:rFonts w:eastAsia="PMingLiU"/>
                <w:lang w:eastAsia="zh-TW"/>
              </w:rPr>
              <w:t>Alternative 1a has no modification of CA configurations in RAN4</w:t>
            </w:r>
          </w:p>
          <w:p w14:paraId="3BB22DB0" w14:textId="77777777" w:rsidR="00BD35DE" w:rsidRPr="00BC7B7B" w:rsidRDefault="00BD35DE" w:rsidP="00BD35DE">
            <w:pPr>
              <w:pStyle w:val="ListParagraph"/>
              <w:numPr>
                <w:ilvl w:val="1"/>
                <w:numId w:val="45"/>
              </w:numPr>
              <w:overflowPunct w:val="0"/>
              <w:autoSpaceDE w:val="0"/>
              <w:autoSpaceDN w:val="0"/>
              <w:adjustRightInd w:val="0"/>
              <w:spacing w:after="120"/>
              <w:contextualSpacing w:val="0"/>
              <w:rPr>
                <w:rFonts w:eastAsia="PMingLiU"/>
                <w:lang w:eastAsia="zh-TW"/>
              </w:rPr>
            </w:pPr>
            <w:r w:rsidRPr="00BC7B7B">
              <w:rPr>
                <w:rFonts w:eastAsia="PMingLiU"/>
                <w:lang w:eastAsia="zh-TW"/>
              </w:rPr>
              <w:t>Alternative 2: use the new notation for CA configurations with single Rx RF Chain</w:t>
            </w:r>
          </w:p>
          <w:p w14:paraId="36EEC063" w14:textId="091327FA" w:rsidR="00062BE6" w:rsidRPr="00BD35DE" w:rsidRDefault="00BD35DE" w:rsidP="00BD35DE">
            <w:pPr>
              <w:pStyle w:val="ListParagraph"/>
              <w:numPr>
                <w:ilvl w:val="1"/>
                <w:numId w:val="45"/>
              </w:numPr>
              <w:overflowPunct w:val="0"/>
              <w:autoSpaceDE w:val="0"/>
              <w:autoSpaceDN w:val="0"/>
              <w:adjustRightInd w:val="0"/>
              <w:spacing w:after="120"/>
              <w:contextualSpacing w:val="0"/>
              <w:rPr>
                <w:rFonts w:eastAsia="PMingLiU"/>
                <w:lang w:eastAsia="zh-TW"/>
              </w:rPr>
            </w:pPr>
            <w:r w:rsidRPr="00BC7B7B">
              <w:rPr>
                <w:rFonts w:eastAsia="PMingLiU"/>
                <w:lang w:eastAsia="zh-TW"/>
              </w:rPr>
              <w:t>Alternative 2a: use the new bandwidth class conditioned on the frequency separation between two carriers</w:t>
            </w:r>
          </w:p>
        </w:tc>
      </w:tr>
    </w:tbl>
    <w:p w14:paraId="6D2BE3C0" w14:textId="77777777" w:rsidR="00062BE6" w:rsidRDefault="00062BE6" w:rsidP="004B7824">
      <w:pPr>
        <w:autoSpaceDE w:val="0"/>
        <w:autoSpaceDN w:val="0"/>
        <w:adjustRightInd w:val="0"/>
        <w:jc w:val="both"/>
        <w:rPr>
          <w:color w:val="000000" w:themeColor="text1"/>
          <w:sz w:val="20"/>
          <w:szCs w:val="20"/>
        </w:rPr>
      </w:pPr>
    </w:p>
    <w:p w14:paraId="71C2C1C5" w14:textId="77777777" w:rsidR="00595183" w:rsidRDefault="00595183" w:rsidP="004B7824">
      <w:pPr>
        <w:autoSpaceDE w:val="0"/>
        <w:autoSpaceDN w:val="0"/>
        <w:adjustRightInd w:val="0"/>
        <w:jc w:val="both"/>
        <w:rPr>
          <w:color w:val="000000" w:themeColor="text1"/>
          <w:sz w:val="20"/>
          <w:szCs w:val="20"/>
        </w:rPr>
      </w:pPr>
      <w:r>
        <w:rPr>
          <w:color w:val="000000" w:themeColor="text1"/>
          <w:sz w:val="20"/>
          <w:szCs w:val="20"/>
        </w:rPr>
        <w:t>Our views on the two alternatives are provided below.</w:t>
      </w:r>
    </w:p>
    <w:p w14:paraId="640B7320" w14:textId="77777777" w:rsidR="00E36D8C" w:rsidRDefault="00972FE4" w:rsidP="00595183">
      <w:pPr>
        <w:pStyle w:val="ListParagraph"/>
        <w:numPr>
          <w:ilvl w:val="0"/>
          <w:numId w:val="46"/>
        </w:numPr>
        <w:autoSpaceDE w:val="0"/>
        <w:autoSpaceDN w:val="0"/>
        <w:adjustRightInd w:val="0"/>
        <w:jc w:val="both"/>
        <w:rPr>
          <w:color w:val="000000" w:themeColor="text1"/>
          <w:sz w:val="20"/>
          <w:szCs w:val="20"/>
        </w:rPr>
      </w:pPr>
      <w:r w:rsidRPr="00595183">
        <w:rPr>
          <w:color w:val="000000" w:themeColor="text1"/>
          <w:sz w:val="20"/>
          <w:szCs w:val="20"/>
        </w:rPr>
        <w:t>Usually,</w:t>
      </w:r>
      <w:r w:rsidR="00BC0FB5" w:rsidRPr="00595183">
        <w:rPr>
          <w:color w:val="000000" w:themeColor="text1"/>
          <w:sz w:val="20"/>
          <w:szCs w:val="20"/>
        </w:rPr>
        <w:t xml:space="preserve"> the CA configurations supported by a UE are reported to the network when the UE camps on a cell and receives capability inquiry from the network. In th</w:t>
      </w:r>
      <w:r w:rsidR="00A14D24" w:rsidRPr="00595183">
        <w:rPr>
          <w:color w:val="000000" w:themeColor="text1"/>
          <w:sz w:val="20"/>
          <w:szCs w:val="20"/>
        </w:rPr>
        <w:t>e</w:t>
      </w:r>
      <w:r w:rsidR="00BC0FB5" w:rsidRPr="00595183">
        <w:rPr>
          <w:color w:val="000000" w:themeColor="text1"/>
          <w:sz w:val="20"/>
          <w:szCs w:val="20"/>
        </w:rPr>
        <w:t xml:space="preserve"> case</w:t>
      </w:r>
      <w:r w:rsidR="00A14D24" w:rsidRPr="00595183">
        <w:rPr>
          <w:color w:val="000000" w:themeColor="text1"/>
          <w:sz w:val="20"/>
          <w:szCs w:val="20"/>
        </w:rPr>
        <w:t xml:space="preserve"> of </w:t>
      </w:r>
      <w:r w:rsidR="00595183" w:rsidRPr="00595183">
        <w:rPr>
          <w:color w:val="000000" w:themeColor="text1"/>
          <w:sz w:val="20"/>
          <w:szCs w:val="20"/>
        </w:rPr>
        <w:t xml:space="preserve">UE </w:t>
      </w:r>
      <w:r w:rsidR="00A14D24" w:rsidRPr="00595183">
        <w:rPr>
          <w:color w:val="000000" w:themeColor="text1"/>
          <w:sz w:val="20"/>
          <w:szCs w:val="20"/>
        </w:rPr>
        <w:t xml:space="preserve">RF </w:t>
      </w:r>
      <w:r w:rsidR="00595183" w:rsidRPr="00595183">
        <w:rPr>
          <w:color w:val="000000" w:themeColor="text1"/>
          <w:sz w:val="20"/>
          <w:szCs w:val="20"/>
        </w:rPr>
        <w:t>architecture switching (</w:t>
      </w:r>
      <w:r w:rsidR="00595183">
        <w:rPr>
          <w:color w:val="000000" w:themeColor="text1"/>
          <w:sz w:val="20"/>
          <w:szCs w:val="20"/>
        </w:rPr>
        <w:t>s</w:t>
      </w:r>
      <w:r w:rsidR="00595183" w:rsidRPr="00595183">
        <w:rPr>
          <w:color w:val="000000" w:themeColor="text1"/>
          <w:sz w:val="20"/>
          <w:szCs w:val="20"/>
        </w:rPr>
        <w:t>witching between 2 Rx RF chains and 1 Rx RF chain on CCs of intra-band NC CA</w:t>
      </w:r>
      <w:r w:rsidRPr="00595183">
        <w:rPr>
          <w:color w:val="000000" w:themeColor="text1"/>
          <w:sz w:val="20"/>
          <w:szCs w:val="20"/>
        </w:rPr>
        <w:t>)</w:t>
      </w:r>
      <w:r w:rsidR="00BC0FB5" w:rsidRPr="00595183">
        <w:rPr>
          <w:color w:val="000000" w:themeColor="text1"/>
          <w:sz w:val="20"/>
          <w:szCs w:val="20"/>
        </w:rPr>
        <w:t>, the UE may need to update its supported CA configuration</w:t>
      </w:r>
      <w:r w:rsidR="00344A73" w:rsidRPr="00595183">
        <w:rPr>
          <w:color w:val="000000" w:themeColor="text1"/>
          <w:sz w:val="20"/>
          <w:szCs w:val="20"/>
        </w:rPr>
        <w:t xml:space="preserve">. </w:t>
      </w:r>
      <w:r w:rsidR="00E36D8C">
        <w:rPr>
          <w:color w:val="000000" w:themeColor="text1"/>
          <w:sz w:val="20"/>
          <w:szCs w:val="20"/>
        </w:rPr>
        <w:t>In this regard, our initial analysis is as follows:</w:t>
      </w:r>
    </w:p>
    <w:p w14:paraId="0E14B7FC" w14:textId="132532BC" w:rsidR="00E36D8C" w:rsidRDefault="00E36D8C" w:rsidP="00E36D8C">
      <w:pPr>
        <w:pStyle w:val="ListParagraph"/>
        <w:numPr>
          <w:ilvl w:val="1"/>
          <w:numId w:val="46"/>
        </w:numPr>
        <w:rPr>
          <w:color w:val="000000" w:themeColor="text1"/>
          <w:sz w:val="20"/>
          <w:szCs w:val="20"/>
        </w:rPr>
      </w:pPr>
      <w:r w:rsidRPr="00E36D8C">
        <w:rPr>
          <w:color w:val="000000" w:themeColor="text1"/>
          <w:sz w:val="20"/>
          <w:szCs w:val="20"/>
        </w:rPr>
        <w:t xml:space="preserve">For Alt. 1, </w:t>
      </w:r>
      <w:r>
        <w:rPr>
          <w:color w:val="000000" w:themeColor="text1"/>
          <w:sz w:val="20"/>
          <w:szCs w:val="20"/>
        </w:rPr>
        <w:t xml:space="preserve">the UE would report its supported CA configuration with 1 additional bit indicating whether Rx sharing capability is needed to support the CA configuration in RAN2 signaling. </w:t>
      </w:r>
      <w:r w:rsidRPr="00E36D8C">
        <w:rPr>
          <w:color w:val="000000" w:themeColor="text1"/>
          <w:sz w:val="20"/>
          <w:szCs w:val="20"/>
        </w:rPr>
        <w:t xml:space="preserve">For example, if the UE supports CA_n7(2A)-n25(2A) with Rx sharing capability and supports CA_n7A-n25(2A) without, </w:t>
      </w:r>
      <w:r>
        <w:rPr>
          <w:color w:val="000000" w:themeColor="text1"/>
          <w:sz w:val="20"/>
          <w:szCs w:val="20"/>
        </w:rPr>
        <w:t xml:space="preserve">UE will report </w:t>
      </w:r>
      <w:r w:rsidRPr="00E36D8C">
        <w:rPr>
          <w:color w:val="000000" w:themeColor="text1"/>
          <w:sz w:val="20"/>
          <w:szCs w:val="20"/>
        </w:rPr>
        <w:t xml:space="preserve">CA_n7(2A)-n25(2A) with </w:t>
      </w:r>
      <w:r>
        <w:rPr>
          <w:color w:val="000000" w:themeColor="text1"/>
          <w:sz w:val="20"/>
          <w:szCs w:val="20"/>
        </w:rPr>
        <w:t xml:space="preserve">the bit set to 1 and </w:t>
      </w:r>
      <w:r w:rsidRPr="00E36D8C">
        <w:rPr>
          <w:color w:val="000000" w:themeColor="text1"/>
          <w:sz w:val="20"/>
          <w:szCs w:val="20"/>
        </w:rPr>
        <w:t>CA_n7A-n25(2A) with</w:t>
      </w:r>
      <w:r>
        <w:rPr>
          <w:color w:val="000000" w:themeColor="text1"/>
          <w:sz w:val="20"/>
          <w:szCs w:val="20"/>
        </w:rPr>
        <w:t xml:space="preserve"> the bit set to 0. Such UE capability reporting is done when the UE camps on a cell, and there is no need for the UE to further update its CA configuration when there is RF architecture switching.</w:t>
      </w:r>
    </w:p>
    <w:p w14:paraId="2384ABFA" w14:textId="733568C6" w:rsidR="00972FE4" w:rsidRDefault="00E22C9E" w:rsidP="00E36D8C">
      <w:pPr>
        <w:pStyle w:val="ListParagraph"/>
        <w:numPr>
          <w:ilvl w:val="1"/>
          <w:numId w:val="46"/>
        </w:numPr>
        <w:autoSpaceDE w:val="0"/>
        <w:autoSpaceDN w:val="0"/>
        <w:adjustRightInd w:val="0"/>
        <w:jc w:val="both"/>
        <w:rPr>
          <w:color w:val="000000" w:themeColor="text1"/>
          <w:sz w:val="20"/>
          <w:szCs w:val="20"/>
        </w:rPr>
      </w:pPr>
      <w:r>
        <w:rPr>
          <w:color w:val="000000" w:themeColor="text1"/>
          <w:sz w:val="20"/>
          <w:szCs w:val="20"/>
        </w:rPr>
        <w:t xml:space="preserve">For Alt. 2, since new notation of CA configuration with single Rx RF chain is specified in RAN4 and reported by UE when the UE camps on a cell, there is no need for the UE to further update its CA configuration when there is RF architecture switching. </w:t>
      </w:r>
    </w:p>
    <w:p w14:paraId="2B03E650" w14:textId="70E7900A" w:rsidR="00F04FD1" w:rsidRDefault="00F04FD1" w:rsidP="00595183">
      <w:pPr>
        <w:pStyle w:val="ListParagraph"/>
        <w:numPr>
          <w:ilvl w:val="0"/>
          <w:numId w:val="46"/>
        </w:numPr>
        <w:autoSpaceDE w:val="0"/>
        <w:autoSpaceDN w:val="0"/>
        <w:adjustRightInd w:val="0"/>
        <w:jc w:val="both"/>
        <w:rPr>
          <w:color w:val="000000" w:themeColor="text1"/>
          <w:sz w:val="20"/>
          <w:szCs w:val="20"/>
        </w:rPr>
      </w:pPr>
      <w:r>
        <w:rPr>
          <w:color w:val="000000" w:themeColor="text1"/>
          <w:sz w:val="20"/>
          <w:szCs w:val="20"/>
        </w:rPr>
        <w:t>For Alt. 1a, for futureproof-ness of the signaling design to allow UE</w:t>
      </w:r>
      <w:r w:rsidR="00484CD5">
        <w:rPr>
          <w:color w:val="000000" w:themeColor="text1"/>
          <w:sz w:val="20"/>
          <w:szCs w:val="20"/>
        </w:rPr>
        <w:t>s to support different max. bandwidth with a single Rx RF chain, it can be further discussed.</w:t>
      </w:r>
    </w:p>
    <w:p w14:paraId="22372D3C" w14:textId="6A64F2F6" w:rsidR="00484CD5" w:rsidRDefault="00484CD5" w:rsidP="00595183">
      <w:pPr>
        <w:pStyle w:val="ListParagraph"/>
        <w:numPr>
          <w:ilvl w:val="0"/>
          <w:numId w:val="46"/>
        </w:numPr>
        <w:autoSpaceDE w:val="0"/>
        <w:autoSpaceDN w:val="0"/>
        <w:adjustRightInd w:val="0"/>
        <w:jc w:val="both"/>
        <w:rPr>
          <w:color w:val="000000" w:themeColor="text1"/>
          <w:sz w:val="20"/>
          <w:szCs w:val="20"/>
        </w:rPr>
      </w:pPr>
      <w:r>
        <w:rPr>
          <w:color w:val="000000" w:themeColor="text1"/>
          <w:sz w:val="20"/>
          <w:szCs w:val="20"/>
        </w:rPr>
        <w:t>While Alt. 2 can work, we do not prefer to consider Alt. 2a because the current CA bandwidth classes are defined for contiguous CA, not for non-contiguous CA. Since a new notation is being discussed, we should aim to find other ways to indicate the frequency separation between two CCs.</w:t>
      </w:r>
    </w:p>
    <w:p w14:paraId="7F0BFE02" w14:textId="520A41EA" w:rsidR="00563BDC" w:rsidRDefault="00563BDC" w:rsidP="00595183">
      <w:pPr>
        <w:pStyle w:val="ListParagraph"/>
        <w:numPr>
          <w:ilvl w:val="0"/>
          <w:numId w:val="46"/>
        </w:numPr>
        <w:autoSpaceDE w:val="0"/>
        <w:autoSpaceDN w:val="0"/>
        <w:adjustRightInd w:val="0"/>
        <w:jc w:val="both"/>
        <w:rPr>
          <w:color w:val="000000" w:themeColor="text1"/>
          <w:sz w:val="20"/>
          <w:szCs w:val="20"/>
        </w:rPr>
      </w:pPr>
      <w:r>
        <w:rPr>
          <w:color w:val="000000" w:themeColor="text1"/>
          <w:sz w:val="20"/>
          <w:szCs w:val="20"/>
        </w:rPr>
        <w:t>Comparing Alt. 1 with Alt. 2, we slightly prefer Alt. 1 as it requires no changes to current RAN4 CA notation. Therefore, when specifying potential new requirements for this feature, the change to the specification is minimal.</w:t>
      </w:r>
    </w:p>
    <w:p w14:paraId="6350F6A7" w14:textId="108CA7BF" w:rsidR="00484CD5" w:rsidRPr="00595183" w:rsidRDefault="00484CD5" w:rsidP="00595183">
      <w:pPr>
        <w:pStyle w:val="ListParagraph"/>
        <w:numPr>
          <w:ilvl w:val="0"/>
          <w:numId w:val="46"/>
        </w:numPr>
        <w:autoSpaceDE w:val="0"/>
        <w:autoSpaceDN w:val="0"/>
        <w:adjustRightInd w:val="0"/>
        <w:jc w:val="both"/>
        <w:rPr>
          <w:color w:val="000000" w:themeColor="text1"/>
          <w:sz w:val="20"/>
          <w:szCs w:val="20"/>
        </w:rPr>
      </w:pPr>
      <w:r>
        <w:rPr>
          <w:color w:val="000000" w:themeColor="text1"/>
          <w:sz w:val="20"/>
          <w:szCs w:val="20"/>
        </w:rPr>
        <w:t>We also note</w:t>
      </w:r>
      <w:r w:rsidR="006A1338">
        <w:rPr>
          <w:color w:val="000000" w:themeColor="text1"/>
          <w:sz w:val="20"/>
          <w:szCs w:val="20"/>
        </w:rPr>
        <w:t xml:space="preserve"> that in our understanding</w:t>
      </w:r>
      <w:r>
        <w:rPr>
          <w:color w:val="000000" w:themeColor="text1"/>
          <w:sz w:val="20"/>
          <w:szCs w:val="20"/>
        </w:rPr>
        <w:t xml:space="preserve"> </w:t>
      </w:r>
      <w:r w:rsidRPr="00484CD5">
        <w:rPr>
          <w:color w:val="000000" w:themeColor="text1"/>
          <w:sz w:val="20"/>
          <w:szCs w:val="20"/>
        </w:rPr>
        <w:t xml:space="preserve">UE indication of </w:t>
      </w:r>
      <w:r>
        <w:rPr>
          <w:color w:val="000000" w:themeColor="text1"/>
          <w:sz w:val="20"/>
          <w:szCs w:val="20"/>
        </w:rPr>
        <w:t xml:space="preserve">when </w:t>
      </w:r>
      <w:r w:rsidRPr="00484CD5">
        <w:rPr>
          <w:color w:val="000000" w:themeColor="text1"/>
          <w:sz w:val="20"/>
          <w:szCs w:val="20"/>
        </w:rPr>
        <w:t xml:space="preserve">Rx sharing </w:t>
      </w:r>
      <w:r w:rsidR="006A1338">
        <w:rPr>
          <w:color w:val="000000" w:themeColor="text1"/>
          <w:sz w:val="20"/>
          <w:szCs w:val="20"/>
        </w:rPr>
        <w:t>can</w:t>
      </w:r>
      <w:r w:rsidRPr="00484CD5">
        <w:rPr>
          <w:color w:val="000000" w:themeColor="text1"/>
          <w:sz w:val="20"/>
          <w:szCs w:val="20"/>
        </w:rPr>
        <w:t xml:space="preserve"> be </w:t>
      </w:r>
      <w:r w:rsidR="006A1338">
        <w:rPr>
          <w:color w:val="000000" w:themeColor="text1"/>
          <w:sz w:val="20"/>
          <w:szCs w:val="20"/>
        </w:rPr>
        <w:t>enabled by the network</w:t>
      </w:r>
      <w:r w:rsidRPr="00484CD5">
        <w:rPr>
          <w:color w:val="000000" w:themeColor="text1"/>
          <w:sz w:val="20"/>
          <w:szCs w:val="20"/>
        </w:rPr>
        <w:t xml:space="preserve"> </w:t>
      </w:r>
      <w:r w:rsidR="006A1338">
        <w:rPr>
          <w:color w:val="000000" w:themeColor="text1"/>
          <w:sz w:val="20"/>
          <w:szCs w:val="20"/>
        </w:rPr>
        <w:t xml:space="preserve">is needed when </w:t>
      </w:r>
      <w:r w:rsidRPr="00484CD5">
        <w:rPr>
          <w:color w:val="000000" w:themeColor="text1"/>
          <w:sz w:val="20"/>
          <w:szCs w:val="20"/>
        </w:rPr>
        <w:t xml:space="preserve">some triggering condition is </w:t>
      </w:r>
      <w:r w:rsidR="006A1338">
        <w:rPr>
          <w:color w:val="000000" w:themeColor="text1"/>
          <w:sz w:val="20"/>
          <w:szCs w:val="20"/>
        </w:rPr>
        <w:t>met</w:t>
      </w:r>
      <w:r w:rsidRPr="00484CD5">
        <w:rPr>
          <w:color w:val="000000" w:themeColor="text1"/>
          <w:sz w:val="20"/>
          <w:szCs w:val="20"/>
        </w:rPr>
        <w:t>.</w:t>
      </w:r>
    </w:p>
    <w:p w14:paraId="5A04EE20" w14:textId="77777777" w:rsidR="00972FE4" w:rsidRPr="00F76128" w:rsidRDefault="00972FE4" w:rsidP="00A17CD8">
      <w:pPr>
        <w:autoSpaceDE w:val="0"/>
        <w:autoSpaceDN w:val="0"/>
        <w:adjustRightInd w:val="0"/>
        <w:jc w:val="both"/>
        <w:rPr>
          <w:color w:val="000000" w:themeColor="text1"/>
          <w:sz w:val="20"/>
          <w:szCs w:val="20"/>
        </w:rPr>
      </w:pPr>
    </w:p>
    <w:p w14:paraId="1CA8423A" w14:textId="52636FC4" w:rsidR="001D06B6" w:rsidRPr="00F76128" w:rsidRDefault="00DF05B0" w:rsidP="00595183">
      <w:pPr>
        <w:spacing w:before="100" w:beforeAutospacing="1" w:after="100"/>
        <w:rPr>
          <w:b/>
          <w:bCs/>
          <w:i/>
          <w:iCs/>
          <w:color w:val="000000" w:themeColor="text1"/>
          <w:sz w:val="20"/>
          <w:szCs w:val="20"/>
        </w:rPr>
      </w:pPr>
      <w:r w:rsidRPr="00F76128">
        <w:rPr>
          <w:b/>
          <w:bCs/>
          <w:i/>
          <w:iCs/>
          <w:color w:val="000000" w:themeColor="text1"/>
          <w:sz w:val="20"/>
          <w:szCs w:val="20"/>
        </w:rPr>
        <w:t xml:space="preserve">Proposal </w:t>
      </w:r>
      <w:r w:rsidR="00164805">
        <w:rPr>
          <w:b/>
          <w:bCs/>
          <w:i/>
          <w:iCs/>
          <w:color w:val="000000" w:themeColor="text1"/>
          <w:sz w:val="20"/>
          <w:szCs w:val="20"/>
        </w:rPr>
        <w:t>1</w:t>
      </w:r>
      <w:r w:rsidRPr="00F76128">
        <w:rPr>
          <w:b/>
          <w:bCs/>
          <w:i/>
          <w:iCs/>
          <w:color w:val="000000" w:themeColor="text1"/>
          <w:sz w:val="20"/>
          <w:szCs w:val="20"/>
        </w:rPr>
        <w:t xml:space="preserve">: </w:t>
      </w:r>
      <w:r w:rsidR="007D5BB3">
        <w:rPr>
          <w:b/>
          <w:bCs/>
          <w:i/>
          <w:iCs/>
          <w:color w:val="000000" w:themeColor="text1"/>
          <w:sz w:val="20"/>
          <w:szCs w:val="20"/>
        </w:rPr>
        <w:t>F</w:t>
      </w:r>
      <w:r w:rsidR="00A33B7C">
        <w:rPr>
          <w:b/>
          <w:bCs/>
          <w:i/>
          <w:iCs/>
          <w:color w:val="000000" w:themeColor="text1"/>
          <w:sz w:val="20"/>
          <w:szCs w:val="20"/>
        </w:rPr>
        <w:t>urther discussion is needed to understand all the details about each alternative.</w:t>
      </w:r>
      <w:r w:rsidR="007D5BB3">
        <w:rPr>
          <w:b/>
          <w:bCs/>
          <w:i/>
          <w:iCs/>
          <w:color w:val="000000" w:themeColor="text1"/>
          <w:sz w:val="20"/>
          <w:szCs w:val="20"/>
        </w:rPr>
        <w:t xml:space="preserve"> Meanwhile, we prefer Alt. 1 to Alt. 2.</w:t>
      </w:r>
    </w:p>
    <w:p w14:paraId="366D5D7D" w14:textId="77777777" w:rsidR="001D06B6" w:rsidRDefault="001D06B6" w:rsidP="009E1B5E">
      <w:pPr>
        <w:autoSpaceDE w:val="0"/>
        <w:autoSpaceDN w:val="0"/>
        <w:adjustRightInd w:val="0"/>
        <w:jc w:val="both"/>
        <w:rPr>
          <w:color w:val="000000" w:themeColor="text1"/>
          <w:sz w:val="20"/>
          <w:szCs w:val="20"/>
        </w:rPr>
      </w:pPr>
    </w:p>
    <w:p w14:paraId="0D5FEC0E" w14:textId="14B75C9C" w:rsidR="00164805" w:rsidRPr="00F76128" w:rsidRDefault="00A33B7C" w:rsidP="00164805">
      <w:pPr>
        <w:autoSpaceDE w:val="0"/>
        <w:autoSpaceDN w:val="0"/>
        <w:adjustRightInd w:val="0"/>
        <w:jc w:val="both"/>
        <w:rPr>
          <w:color w:val="000000" w:themeColor="text1"/>
          <w:sz w:val="20"/>
          <w:szCs w:val="20"/>
        </w:rPr>
      </w:pPr>
      <w:r w:rsidRPr="00A33B7C">
        <w:rPr>
          <w:b/>
          <w:bCs/>
          <w:color w:val="000000" w:themeColor="text1"/>
          <w:sz w:val="20"/>
          <w:szCs w:val="20"/>
          <w:u w:val="single"/>
        </w:rPr>
        <w:t>Discussion on semi-statically switch hardware resources procedure and fallback considerations</w:t>
      </w:r>
    </w:p>
    <w:p w14:paraId="6907C956" w14:textId="77777777" w:rsidR="006F168B" w:rsidRDefault="006F168B" w:rsidP="00164805">
      <w:pPr>
        <w:autoSpaceDE w:val="0"/>
        <w:autoSpaceDN w:val="0"/>
        <w:adjustRightInd w:val="0"/>
        <w:jc w:val="both"/>
        <w:rPr>
          <w:color w:val="000000" w:themeColor="text1"/>
          <w:sz w:val="20"/>
          <w:szCs w:val="20"/>
        </w:rPr>
      </w:pPr>
    </w:p>
    <w:p w14:paraId="4D78CC40" w14:textId="30ED3939" w:rsidR="006F168B" w:rsidRDefault="006F168B" w:rsidP="006F168B">
      <w:pPr>
        <w:autoSpaceDE w:val="0"/>
        <w:autoSpaceDN w:val="0"/>
        <w:adjustRightInd w:val="0"/>
        <w:jc w:val="both"/>
        <w:rPr>
          <w:color w:val="000000" w:themeColor="text1"/>
          <w:sz w:val="20"/>
          <w:szCs w:val="20"/>
        </w:rPr>
      </w:pPr>
      <w:r>
        <w:rPr>
          <w:color w:val="000000" w:themeColor="text1"/>
          <w:sz w:val="20"/>
          <w:szCs w:val="20"/>
        </w:rPr>
        <w:t xml:space="preserve">There was further clarification made at the last meeting between CA fallback and </w:t>
      </w:r>
      <w:r w:rsidRPr="006F168B">
        <w:rPr>
          <w:color w:val="000000" w:themeColor="text1"/>
          <w:sz w:val="20"/>
          <w:szCs w:val="20"/>
        </w:rPr>
        <w:t>UE architecture switching</w:t>
      </w:r>
      <w:r>
        <w:rPr>
          <w:color w:val="000000" w:themeColor="text1"/>
          <w:sz w:val="20"/>
          <w:szCs w:val="20"/>
        </w:rPr>
        <w:t>, as captured in the WF [2]:</w:t>
      </w:r>
    </w:p>
    <w:p w14:paraId="2E4088BF" w14:textId="77777777" w:rsidR="006F168B" w:rsidRDefault="006F168B" w:rsidP="006F168B">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9631"/>
      </w:tblGrid>
      <w:tr w:rsidR="006F168B" w14:paraId="72EE4D7C" w14:textId="77777777" w:rsidTr="002268B2">
        <w:tc>
          <w:tcPr>
            <w:tcW w:w="9631" w:type="dxa"/>
          </w:tcPr>
          <w:p w14:paraId="77096EAB" w14:textId="77777777" w:rsidR="006F168B" w:rsidRDefault="006F168B" w:rsidP="006F168B">
            <w:pPr>
              <w:pStyle w:val="Heading4"/>
              <w:rPr>
                <w:rFonts w:ascii="Times New Roman" w:eastAsia="PMingLiU" w:hAnsi="Times New Roman"/>
                <w:b/>
                <w:color w:val="0070C0"/>
                <w:sz w:val="20"/>
                <w:u w:val="single"/>
                <w:lang w:eastAsia="ko-KR"/>
              </w:rPr>
            </w:pPr>
            <w:r>
              <w:rPr>
                <w:rFonts w:ascii="Times New Roman" w:hAnsi="Times New Roman"/>
                <w:b/>
                <w:color w:val="0070C0"/>
                <w:sz w:val="20"/>
                <w:u w:val="single"/>
                <w:lang w:eastAsia="ko-KR"/>
              </w:rPr>
              <w:lastRenderedPageBreak/>
              <w:t>Issue 2-2: Discussion on semi-statically switch hardware resources procedure and fallback considerations</w:t>
            </w:r>
          </w:p>
          <w:p w14:paraId="3FE79B7E" w14:textId="77777777" w:rsidR="006F168B" w:rsidRPr="00BC7B7B" w:rsidRDefault="006F168B" w:rsidP="006F168B">
            <w:pPr>
              <w:pStyle w:val="ListParagraph"/>
              <w:numPr>
                <w:ilvl w:val="0"/>
                <w:numId w:val="47"/>
              </w:numPr>
              <w:overflowPunct w:val="0"/>
              <w:autoSpaceDE w:val="0"/>
              <w:autoSpaceDN w:val="0"/>
              <w:adjustRightInd w:val="0"/>
              <w:spacing w:after="180"/>
              <w:contextualSpacing w:val="0"/>
              <w:rPr>
                <w:rFonts w:eastAsia="PMingLiU"/>
                <w:lang w:eastAsia="zh-TW"/>
              </w:rPr>
            </w:pPr>
            <w:r w:rsidRPr="00BC7B7B">
              <w:rPr>
                <w:rFonts w:eastAsia="PMingLiU"/>
                <w:lang w:eastAsia="zh-TW"/>
              </w:rPr>
              <w:t>Further discussions on</w:t>
            </w:r>
          </w:p>
          <w:p w14:paraId="334516E7" w14:textId="77777777" w:rsidR="006F168B" w:rsidRPr="00BC7B7B" w:rsidRDefault="006F168B" w:rsidP="006F168B">
            <w:pPr>
              <w:pStyle w:val="ListParagraph"/>
              <w:numPr>
                <w:ilvl w:val="1"/>
                <w:numId w:val="47"/>
              </w:numPr>
              <w:overflowPunct w:val="0"/>
              <w:autoSpaceDE w:val="0"/>
              <w:autoSpaceDN w:val="0"/>
              <w:adjustRightInd w:val="0"/>
              <w:spacing w:after="180"/>
              <w:contextualSpacing w:val="0"/>
              <w:rPr>
                <w:rFonts w:eastAsia="PMingLiU"/>
                <w:lang w:eastAsia="zh-TW"/>
              </w:rPr>
            </w:pPr>
            <w:r w:rsidRPr="00BC7B7B">
              <w:rPr>
                <w:rFonts w:eastAsia="PMingLiU"/>
                <w:lang w:eastAsia="zh-TW"/>
              </w:rPr>
              <w:t>CA fallback with/without UE architecture switching</w:t>
            </w:r>
          </w:p>
          <w:p w14:paraId="7C8C657F" w14:textId="77777777" w:rsidR="006F168B" w:rsidRPr="00BC7B7B" w:rsidRDefault="006F168B" w:rsidP="006F168B">
            <w:pPr>
              <w:pStyle w:val="ListParagraph"/>
              <w:numPr>
                <w:ilvl w:val="2"/>
                <w:numId w:val="47"/>
              </w:numPr>
              <w:overflowPunct w:val="0"/>
              <w:autoSpaceDE w:val="0"/>
              <w:autoSpaceDN w:val="0"/>
              <w:adjustRightInd w:val="0"/>
              <w:spacing w:after="180"/>
              <w:contextualSpacing w:val="0"/>
              <w:rPr>
                <w:rFonts w:eastAsia="PMingLiU"/>
                <w:lang w:eastAsia="zh-TW"/>
              </w:rPr>
            </w:pPr>
            <w:r w:rsidRPr="00BC7B7B">
              <w:rPr>
                <w:rFonts w:eastAsia="PMingLiU"/>
                <w:lang w:eastAsia="zh-TW"/>
              </w:rPr>
              <w:t xml:space="preserve">Consider the fall back </w:t>
            </w:r>
          </w:p>
          <w:p w14:paraId="311EA137" w14:textId="77777777" w:rsidR="006F168B" w:rsidRPr="00BC7B7B" w:rsidRDefault="006F168B" w:rsidP="006F168B">
            <w:pPr>
              <w:pStyle w:val="ListParagraph"/>
              <w:numPr>
                <w:ilvl w:val="3"/>
                <w:numId w:val="47"/>
              </w:numPr>
              <w:overflowPunct w:val="0"/>
              <w:autoSpaceDE w:val="0"/>
              <w:autoSpaceDN w:val="0"/>
              <w:adjustRightInd w:val="0"/>
              <w:spacing w:after="180"/>
              <w:contextualSpacing w:val="0"/>
              <w:rPr>
                <w:rFonts w:eastAsia="PMingLiU"/>
                <w:lang w:eastAsia="zh-TW"/>
              </w:rPr>
            </w:pPr>
            <w:r w:rsidRPr="00BC7B7B">
              <w:rPr>
                <w:rFonts w:eastAsia="PMingLiU"/>
                <w:lang w:eastAsia="zh-TW"/>
              </w:rPr>
              <w:t>from high order CA to lower order CA</w:t>
            </w:r>
          </w:p>
          <w:p w14:paraId="7F1B79FE" w14:textId="77777777" w:rsidR="006F168B" w:rsidRPr="00BC7B7B" w:rsidRDefault="006F168B" w:rsidP="006F168B">
            <w:pPr>
              <w:pStyle w:val="ListParagraph"/>
              <w:numPr>
                <w:ilvl w:val="3"/>
                <w:numId w:val="47"/>
              </w:numPr>
              <w:overflowPunct w:val="0"/>
              <w:autoSpaceDE w:val="0"/>
              <w:autoSpaceDN w:val="0"/>
              <w:adjustRightInd w:val="0"/>
              <w:spacing w:after="180"/>
              <w:contextualSpacing w:val="0"/>
              <w:rPr>
                <w:rFonts w:eastAsia="PMingLiU"/>
                <w:lang w:eastAsia="zh-TW"/>
              </w:rPr>
            </w:pPr>
            <w:r w:rsidRPr="00BC7B7B">
              <w:rPr>
                <w:rFonts w:eastAsia="PMingLiU"/>
                <w:lang w:eastAsia="zh-TW"/>
              </w:rPr>
              <w:t>from CA to single carrier mode</w:t>
            </w:r>
          </w:p>
          <w:p w14:paraId="5C23FC42" w14:textId="77777777" w:rsidR="006F168B" w:rsidRPr="00BC7B7B" w:rsidRDefault="006F168B" w:rsidP="006F168B">
            <w:pPr>
              <w:pStyle w:val="ListParagraph"/>
              <w:numPr>
                <w:ilvl w:val="2"/>
                <w:numId w:val="47"/>
              </w:numPr>
              <w:overflowPunct w:val="0"/>
              <w:autoSpaceDE w:val="0"/>
              <w:autoSpaceDN w:val="0"/>
              <w:adjustRightInd w:val="0"/>
              <w:spacing w:after="180"/>
              <w:contextualSpacing w:val="0"/>
              <w:rPr>
                <w:rFonts w:eastAsia="PMingLiU"/>
                <w:lang w:eastAsia="zh-TW"/>
              </w:rPr>
            </w:pPr>
            <w:r w:rsidRPr="00BC7B7B">
              <w:rPr>
                <w:rFonts w:eastAsia="PMingLiU"/>
                <w:lang w:eastAsia="zh-TW"/>
              </w:rPr>
              <w:t>Decided by network</w:t>
            </w:r>
          </w:p>
          <w:p w14:paraId="6B915AE6" w14:textId="77777777" w:rsidR="006F168B" w:rsidRPr="00BC7B7B" w:rsidRDefault="006F168B" w:rsidP="006F168B">
            <w:pPr>
              <w:pStyle w:val="ListParagraph"/>
              <w:numPr>
                <w:ilvl w:val="1"/>
                <w:numId w:val="47"/>
              </w:numPr>
              <w:overflowPunct w:val="0"/>
              <w:autoSpaceDE w:val="0"/>
              <w:autoSpaceDN w:val="0"/>
              <w:adjustRightInd w:val="0"/>
              <w:spacing w:after="180"/>
              <w:contextualSpacing w:val="0"/>
              <w:rPr>
                <w:rFonts w:eastAsia="PMingLiU"/>
                <w:lang w:eastAsia="zh-TW"/>
              </w:rPr>
            </w:pPr>
            <w:r w:rsidRPr="00BC7B7B">
              <w:rPr>
                <w:rFonts w:eastAsia="PMingLiU"/>
                <w:lang w:eastAsia="zh-TW"/>
              </w:rPr>
              <w:t>UE architecture switching:</w:t>
            </w:r>
          </w:p>
          <w:p w14:paraId="42590B1D" w14:textId="77777777" w:rsidR="006F168B" w:rsidRPr="00BC7B7B" w:rsidRDefault="006F168B" w:rsidP="006F168B">
            <w:pPr>
              <w:pStyle w:val="ListParagraph"/>
              <w:numPr>
                <w:ilvl w:val="2"/>
                <w:numId w:val="47"/>
              </w:numPr>
              <w:overflowPunct w:val="0"/>
              <w:autoSpaceDE w:val="0"/>
              <w:autoSpaceDN w:val="0"/>
              <w:adjustRightInd w:val="0"/>
              <w:spacing w:after="180"/>
              <w:contextualSpacing w:val="0"/>
              <w:rPr>
                <w:rFonts w:eastAsia="PMingLiU"/>
                <w:lang w:eastAsia="zh-TW"/>
              </w:rPr>
            </w:pPr>
            <w:r w:rsidRPr="00BC7B7B">
              <w:rPr>
                <w:rFonts w:eastAsia="PMingLiU"/>
                <w:lang w:eastAsia="zh-TW"/>
              </w:rPr>
              <w:t>Switching between 2</w:t>
            </w:r>
            <w:r>
              <w:rPr>
                <w:rFonts w:eastAsia="PMingLiU"/>
                <w:lang w:eastAsia="zh-TW"/>
              </w:rPr>
              <w:t xml:space="preserve"> </w:t>
            </w:r>
            <w:r w:rsidRPr="00230163">
              <w:rPr>
                <w:rFonts w:eastAsia="PMingLiU"/>
                <w:lang w:eastAsia="zh-TW"/>
              </w:rPr>
              <w:t>Rx RF chain</w:t>
            </w:r>
            <w:r>
              <w:rPr>
                <w:rFonts w:eastAsia="PMingLiU"/>
                <w:lang w:eastAsia="zh-TW"/>
              </w:rPr>
              <w:t>s</w:t>
            </w:r>
            <w:r w:rsidRPr="00230163" w:rsidDel="00230163">
              <w:rPr>
                <w:rFonts w:eastAsia="PMingLiU"/>
                <w:lang w:eastAsia="zh-TW"/>
              </w:rPr>
              <w:t xml:space="preserve"> </w:t>
            </w:r>
            <w:r w:rsidRPr="00BC7B7B">
              <w:rPr>
                <w:rFonts w:eastAsia="PMingLiU"/>
                <w:lang w:eastAsia="zh-TW"/>
              </w:rPr>
              <w:t>and 1</w:t>
            </w:r>
            <w:r>
              <w:rPr>
                <w:rFonts w:eastAsia="PMingLiU"/>
                <w:lang w:eastAsia="zh-TW"/>
              </w:rPr>
              <w:t xml:space="preserve"> </w:t>
            </w:r>
            <w:r>
              <w:t>Rx RF chain</w:t>
            </w:r>
            <w:r w:rsidRPr="00BC7B7B">
              <w:rPr>
                <w:rFonts w:eastAsia="PMingLiU"/>
                <w:lang w:eastAsia="zh-TW"/>
              </w:rPr>
              <w:t xml:space="preserve"> on CCs of intra-band NC CA</w:t>
            </w:r>
          </w:p>
          <w:p w14:paraId="6D0C1E0A" w14:textId="77777777" w:rsidR="006F168B" w:rsidRPr="00BC7B7B" w:rsidRDefault="006F168B" w:rsidP="006F168B">
            <w:pPr>
              <w:pStyle w:val="ListParagraph"/>
              <w:numPr>
                <w:ilvl w:val="2"/>
                <w:numId w:val="47"/>
              </w:numPr>
              <w:overflowPunct w:val="0"/>
              <w:autoSpaceDE w:val="0"/>
              <w:autoSpaceDN w:val="0"/>
              <w:adjustRightInd w:val="0"/>
              <w:spacing w:after="180"/>
              <w:contextualSpacing w:val="0"/>
              <w:rPr>
                <w:rFonts w:eastAsia="PMingLiU"/>
                <w:lang w:eastAsia="zh-TW"/>
              </w:rPr>
            </w:pPr>
            <w:r w:rsidRPr="00BC7B7B">
              <w:rPr>
                <w:rFonts w:eastAsia="PMingLiU"/>
                <w:lang w:eastAsia="zh-TW"/>
              </w:rPr>
              <w:t>FFS on whether it is decided by UE itself or decided by network</w:t>
            </w:r>
          </w:p>
          <w:p w14:paraId="15081A86" w14:textId="75564930" w:rsidR="006F168B" w:rsidRPr="006F168B" w:rsidRDefault="006F168B" w:rsidP="006F168B">
            <w:pPr>
              <w:pStyle w:val="ListParagraph"/>
              <w:numPr>
                <w:ilvl w:val="3"/>
                <w:numId w:val="47"/>
              </w:numPr>
              <w:overflowPunct w:val="0"/>
              <w:autoSpaceDE w:val="0"/>
              <w:autoSpaceDN w:val="0"/>
              <w:adjustRightInd w:val="0"/>
              <w:spacing w:after="180"/>
              <w:contextualSpacing w:val="0"/>
              <w:rPr>
                <w:rFonts w:eastAsia="PMingLiU"/>
                <w:lang w:eastAsia="zh-TW"/>
              </w:rPr>
            </w:pPr>
            <w:r w:rsidRPr="00BC7B7B">
              <w:rPr>
                <w:rFonts w:eastAsia="PMingLiU"/>
                <w:lang w:eastAsia="zh-TW"/>
              </w:rPr>
              <w:t>FFS on whether the additional indication from UE side is needed</w:t>
            </w:r>
          </w:p>
        </w:tc>
      </w:tr>
    </w:tbl>
    <w:p w14:paraId="6ACF4291" w14:textId="77777777" w:rsidR="006F168B" w:rsidRDefault="006F168B" w:rsidP="00164805">
      <w:pPr>
        <w:autoSpaceDE w:val="0"/>
        <w:autoSpaceDN w:val="0"/>
        <w:adjustRightInd w:val="0"/>
        <w:jc w:val="both"/>
        <w:rPr>
          <w:color w:val="000000" w:themeColor="text1"/>
          <w:sz w:val="20"/>
          <w:szCs w:val="20"/>
          <w:u w:val="single"/>
        </w:rPr>
      </w:pPr>
    </w:p>
    <w:p w14:paraId="38F2B500" w14:textId="2047290F" w:rsidR="006F168B" w:rsidRPr="004F1CF0" w:rsidRDefault="003A12D8" w:rsidP="004F1CF0">
      <w:pPr>
        <w:autoSpaceDE w:val="0"/>
        <w:autoSpaceDN w:val="0"/>
        <w:adjustRightInd w:val="0"/>
        <w:jc w:val="both"/>
        <w:rPr>
          <w:color w:val="000000" w:themeColor="text1"/>
          <w:sz w:val="20"/>
          <w:szCs w:val="20"/>
          <w:u w:val="single"/>
        </w:rPr>
      </w:pPr>
      <w:r w:rsidRPr="004F1CF0">
        <w:rPr>
          <w:color w:val="000000" w:themeColor="text1"/>
          <w:sz w:val="20"/>
          <w:szCs w:val="20"/>
        </w:rPr>
        <w:t>For this SI, UE architecture switching should be informed to the network and the network, as a result, may change the CA configuration accordingly. For example, when the UE switches from 2 Rx RF chains to 1 Rx RF chain, the network would understand that there is a spared Rx RF chain at the UE, and if needed, can be used to support one or more CCs. Thus, there is a potential to configure a higher order CA configuration to the UE. On the other hand, when the UE switches from 1 Rx RF chain to 2 Rx RF chains, and if 1 Rx RF chain is used to support two non-contiguous CCs and all other Rx RF chains are used to support other CCs in the CA configuration, such switching indicates that the network should configure a CA fallback to the UE. As such, such architecture switching should be informed to the network by the UE and decided by the network together with potential CA fallback.</w:t>
      </w:r>
    </w:p>
    <w:p w14:paraId="13E7E204" w14:textId="77777777" w:rsidR="004F1CF0" w:rsidRDefault="004F1CF0" w:rsidP="004F1CF0">
      <w:pPr>
        <w:autoSpaceDE w:val="0"/>
        <w:autoSpaceDN w:val="0"/>
        <w:adjustRightInd w:val="0"/>
        <w:jc w:val="both"/>
        <w:rPr>
          <w:color w:val="000000" w:themeColor="text1"/>
          <w:sz w:val="20"/>
          <w:szCs w:val="20"/>
        </w:rPr>
      </w:pPr>
    </w:p>
    <w:p w14:paraId="109330F2" w14:textId="649A70D7" w:rsidR="003A12D8" w:rsidRPr="004F1CF0" w:rsidRDefault="003A12D8" w:rsidP="004F1CF0">
      <w:pPr>
        <w:autoSpaceDE w:val="0"/>
        <w:autoSpaceDN w:val="0"/>
        <w:adjustRightInd w:val="0"/>
        <w:jc w:val="both"/>
        <w:rPr>
          <w:color w:val="000000" w:themeColor="text1"/>
          <w:sz w:val="20"/>
          <w:szCs w:val="20"/>
          <w:u w:val="single"/>
        </w:rPr>
      </w:pPr>
      <w:r w:rsidRPr="004F1CF0">
        <w:rPr>
          <w:color w:val="000000" w:themeColor="text1"/>
          <w:sz w:val="20"/>
          <w:szCs w:val="20"/>
        </w:rPr>
        <w:t xml:space="preserve">We acknowledge that </w:t>
      </w:r>
      <w:r w:rsidR="00E54BB6" w:rsidRPr="004F1CF0">
        <w:rPr>
          <w:color w:val="000000" w:themeColor="text1"/>
          <w:sz w:val="20"/>
          <w:szCs w:val="20"/>
        </w:rPr>
        <w:t>in some cases, the UE can decide on its own to switch between 2 Rx RF chains and 1 Rx RF chain for benefits like power saving, which may or may not be transparent to the network depending on if some measurement is needed by the UE to determine if 1 Rx RF chain or 2 Rx RF chain works given the measured blocker level. If such measurement is need and configured by the network, it is not transparent to the network. However, such architecture switching may not involve CA configuration change, such as CA fallback.</w:t>
      </w:r>
      <w:r w:rsidR="00FE297A" w:rsidRPr="004F1CF0">
        <w:rPr>
          <w:color w:val="000000" w:themeColor="text1"/>
          <w:sz w:val="20"/>
          <w:szCs w:val="20"/>
        </w:rPr>
        <w:t xml:space="preserve"> Whether such cases should be considered in the SI can be further discussed.</w:t>
      </w:r>
      <w:r w:rsidR="00E54BB6" w:rsidRPr="004F1CF0">
        <w:rPr>
          <w:color w:val="000000" w:themeColor="text1"/>
          <w:sz w:val="20"/>
          <w:szCs w:val="20"/>
        </w:rPr>
        <w:t xml:space="preserve"> </w:t>
      </w:r>
    </w:p>
    <w:p w14:paraId="394516DF" w14:textId="77777777" w:rsidR="006F168B" w:rsidRDefault="006F168B" w:rsidP="00164805">
      <w:pPr>
        <w:autoSpaceDE w:val="0"/>
        <w:autoSpaceDN w:val="0"/>
        <w:adjustRightInd w:val="0"/>
        <w:jc w:val="both"/>
        <w:rPr>
          <w:color w:val="000000" w:themeColor="text1"/>
          <w:sz w:val="20"/>
          <w:szCs w:val="20"/>
          <w:u w:val="single"/>
        </w:rPr>
      </w:pPr>
    </w:p>
    <w:p w14:paraId="7AB1289A" w14:textId="4B375381" w:rsidR="00FE297A" w:rsidRPr="00F76128" w:rsidRDefault="00FE297A" w:rsidP="00FE297A">
      <w:pPr>
        <w:spacing w:before="100" w:beforeAutospacing="1" w:after="100"/>
        <w:rPr>
          <w:b/>
          <w:bCs/>
          <w:i/>
          <w:iCs/>
          <w:color w:val="000000" w:themeColor="text1"/>
          <w:sz w:val="20"/>
          <w:szCs w:val="20"/>
        </w:rPr>
      </w:pPr>
      <w:r>
        <w:rPr>
          <w:b/>
          <w:bCs/>
          <w:i/>
          <w:iCs/>
          <w:color w:val="000000" w:themeColor="text1"/>
          <w:sz w:val="20"/>
          <w:szCs w:val="20"/>
        </w:rPr>
        <w:t>Observation</w:t>
      </w:r>
      <w:r w:rsidRPr="00F76128">
        <w:rPr>
          <w:b/>
          <w:bCs/>
          <w:i/>
          <w:iCs/>
          <w:color w:val="000000" w:themeColor="text1"/>
          <w:sz w:val="20"/>
          <w:szCs w:val="20"/>
        </w:rPr>
        <w:t xml:space="preserve"> </w:t>
      </w:r>
      <w:r>
        <w:rPr>
          <w:b/>
          <w:bCs/>
          <w:i/>
          <w:iCs/>
          <w:color w:val="000000" w:themeColor="text1"/>
          <w:sz w:val="20"/>
          <w:szCs w:val="20"/>
        </w:rPr>
        <w:t>1</w:t>
      </w:r>
      <w:r w:rsidRPr="00F76128">
        <w:rPr>
          <w:b/>
          <w:bCs/>
          <w:i/>
          <w:iCs/>
          <w:color w:val="000000" w:themeColor="text1"/>
          <w:sz w:val="20"/>
          <w:szCs w:val="20"/>
        </w:rPr>
        <w:t xml:space="preserve">: </w:t>
      </w:r>
      <w:r w:rsidRPr="00FE297A">
        <w:rPr>
          <w:b/>
          <w:bCs/>
          <w:i/>
          <w:iCs/>
          <w:color w:val="000000" w:themeColor="text1"/>
          <w:sz w:val="20"/>
          <w:szCs w:val="20"/>
        </w:rPr>
        <w:t>For this SI, UE architecture switching should be informed to the network and the network, as a result, may change the CA configuration accordingly</w:t>
      </w:r>
      <w:r>
        <w:rPr>
          <w:b/>
          <w:bCs/>
          <w:i/>
          <w:iCs/>
          <w:color w:val="000000" w:themeColor="text1"/>
          <w:sz w:val="20"/>
          <w:szCs w:val="20"/>
        </w:rPr>
        <w:t>.</w:t>
      </w:r>
    </w:p>
    <w:p w14:paraId="792D346B" w14:textId="2775B9C8" w:rsidR="007018DC" w:rsidRPr="00F76128" w:rsidRDefault="007018DC" w:rsidP="007018DC">
      <w:pPr>
        <w:spacing w:before="100" w:beforeAutospacing="1" w:after="100"/>
        <w:rPr>
          <w:b/>
          <w:bCs/>
          <w:i/>
          <w:iCs/>
          <w:color w:val="000000" w:themeColor="text1"/>
          <w:sz w:val="20"/>
          <w:szCs w:val="20"/>
        </w:rPr>
      </w:pPr>
      <w:r w:rsidRPr="00F76128">
        <w:rPr>
          <w:b/>
          <w:bCs/>
          <w:i/>
          <w:iCs/>
          <w:color w:val="000000" w:themeColor="text1"/>
          <w:sz w:val="20"/>
          <w:szCs w:val="20"/>
        </w:rPr>
        <w:t xml:space="preserve">Proposal </w:t>
      </w:r>
      <w:r w:rsidR="00563BDC">
        <w:rPr>
          <w:b/>
          <w:bCs/>
          <w:i/>
          <w:iCs/>
          <w:color w:val="000000" w:themeColor="text1"/>
          <w:sz w:val="20"/>
          <w:szCs w:val="20"/>
        </w:rPr>
        <w:t>2</w:t>
      </w:r>
      <w:r w:rsidRPr="00F76128">
        <w:rPr>
          <w:b/>
          <w:bCs/>
          <w:i/>
          <w:iCs/>
          <w:color w:val="000000" w:themeColor="text1"/>
          <w:sz w:val="20"/>
          <w:szCs w:val="20"/>
        </w:rPr>
        <w:t xml:space="preserve">: </w:t>
      </w:r>
      <w:r>
        <w:rPr>
          <w:b/>
          <w:bCs/>
          <w:i/>
          <w:iCs/>
          <w:color w:val="000000" w:themeColor="text1"/>
          <w:sz w:val="20"/>
          <w:szCs w:val="20"/>
        </w:rPr>
        <w:t xml:space="preserve">It is proposed to allow the UE to inform the network of potential </w:t>
      </w:r>
      <w:r w:rsidRPr="007018DC">
        <w:rPr>
          <w:b/>
          <w:bCs/>
          <w:i/>
          <w:iCs/>
          <w:color w:val="000000" w:themeColor="text1"/>
          <w:sz w:val="20"/>
          <w:szCs w:val="20"/>
        </w:rPr>
        <w:t xml:space="preserve">UE architecture switching </w:t>
      </w:r>
      <w:r>
        <w:rPr>
          <w:b/>
          <w:bCs/>
          <w:i/>
          <w:iCs/>
          <w:color w:val="000000" w:themeColor="text1"/>
          <w:sz w:val="20"/>
          <w:szCs w:val="20"/>
        </w:rPr>
        <w:t xml:space="preserve">and the network then decides such switching together with </w:t>
      </w:r>
      <w:r w:rsidRPr="007018DC">
        <w:rPr>
          <w:b/>
          <w:bCs/>
          <w:i/>
          <w:iCs/>
          <w:color w:val="000000" w:themeColor="text1"/>
          <w:sz w:val="20"/>
          <w:szCs w:val="20"/>
        </w:rPr>
        <w:t xml:space="preserve">CA configuration </w:t>
      </w:r>
      <w:r>
        <w:rPr>
          <w:b/>
          <w:bCs/>
          <w:i/>
          <w:iCs/>
          <w:color w:val="000000" w:themeColor="text1"/>
          <w:sz w:val="20"/>
          <w:szCs w:val="20"/>
        </w:rPr>
        <w:t xml:space="preserve">change including CA fallback </w:t>
      </w:r>
      <w:r w:rsidRPr="007018DC">
        <w:rPr>
          <w:b/>
          <w:bCs/>
          <w:i/>
          <w:iCs/>
          <w:color w:val="000000" w:themeColor="text1"/>
          <w:sz w:val="20"/>
          <w:szCs w:val="20"/>
        </w:rPr>
        <w:t>accordingly</w:t>
      </w:r>
      <w:r>
        <w:rPr>
          <w:b/>
          <w:bCs/>
          <w:i/>
          <w:iCs/>
          <w:color w:val="000000" w:themeColor="text1"/>
          <w:sz w:val="20"/>
          <w:szCs w:val="20"/>
        </w:rPr>
        <w:t>.</w:t>
      </w:r>
    </w:p>
    <w:p w14:paraId="73CC2B97" w14:textId="77777777" w:rsidR="00FE297A" w:rsidRDefault="00FE297A" w:rsidP="00164805">
      <w:pPr>
        <w:autoSpaceDE w:val="0"/>
        <w:autoSpaceDN w:val="0"/>
        <w:adjustRightInd w:val="0"/>
        <w:jc w:val="both"/>
        <w:rPr>
          <w:color w:val="000000" w:themeColor="text1"/>
          <w:sz w:val="20"/>
          <w:szCs w:val="20"/>
          <w:u w:val="single"/>
        </w:rPr>
      </w:pPr>
    </w:p>
    <w:p w14:paraId="72005DD7" w14:textId="32B82E85" w:rsidR="003067D0" w:rsidRDefault="005671F7" w:rsidP="00164805">
      <w:pPr>
        <w:autoSpaceDE w:val="0"/>
        <w:autoSpaceDN w:val="0"/>
        <w:adjustRightInd w:val="0"/>
        <w:jc w:val="both"/>
        <w:rPr>
          <w:color w:val="000000" w:themeColor="text1"/>
          <w:sz w:val="20"/>
          <w:szCs w:val="20"/>
        </w:rPr>
      </w:pPr>
      <w:r>
        <w:rPr>
          <w:color w:val="000000" w:themeColor="text1"/>
          <w:sz w:val="20"/>
          <w:szCs w:val="20"/>
        </w:rPr>
        <w:t xml:space="preserve">Next, we share our views on CA </w:t>
      </w:r>
      <w:r w:rsidR="0044084A">
        <w:rPr>
          <w:color w:val="000000" w:themeColor="text1"/>
          <w:sz w:val="20"/>
          <w:szCs w:val="20"/>
        </w:rPr>
        <w:t>fallback</w:t>
      </w:r>
      <w:r>
        <w:rPr>
          <w:color w:val="000000" w:themeColor="text1"/>
          <w:sz w:val="20"/>
          <w:szCs w:val="20"/>
        </w:rPr>
        <w:t xml:space="preserve"> associated with UE architecture switching. I</w:t>
      </w:r>
      <w:r w:rsidR="0044084A">
        <w:rPr>
          <w:color w:val="000000" w:themeColor="text1"/>
          <w:sz w:val="20"/>
          <w:szCs w:val="20"/>
        </w:rPr>
        <w:t xml:space="preserve">t is assumed that </w:t>
      </w:r>
      <w:r w:rsidR="001B267C">
        <w:rPr>
          <w:color w:val="000000" w:themeColor="text1"/>
          <w:sz w:val="20"/>
          <w:szCs w:val="20"/>
        </w:rPr>
        <w:t xml:space="preserve">the UE works in in the inter-band CA case, where </w:t>
      </w:r>
      <w:r w:rsidR="0044084A">
        <w:rPr>
          <w:color w:val="000000" w:themeColor="text1"/>
          <w:sz w:val="20"/>
          <w:szCs w:val="20"/>
        </w:rPr>
        <w:t>single RX chains A1 and A2 are used to support CC1 and CC2 in band A, and single RX chains B1 and B2 are used to support CC3 in Band B.</w:t>
      </w:r>
      <w:r w:rsidR="001B267C">
        <w:rPr>
          <w:color w:val="000000" w:themeColor="text1"/>
          <w:sz w:val="20"/>
          <w:szCs w:val="20"/>
        </w:rPr>
        <w:t xml:space="preserve"> When the UE cannot support CC1 and CC2 with single RX chain, as shown below, there are two fallback cases, Case 1 and Case 2</w:t>
      </w:r>
      <w:r w:rsidR="003067D0">
        <w:rPr>
          <w:color w:val="000000" w:themeColor="text1"/>
          <w:sz w:val="20"/>
          <w:szCs w:val="20"/>
        </w:rPr>
        <w:t>:</w:t>
      </w:r>
    </w:p>
    <w:p w14:paraId="749227BB" w14:textId="77777777" w:rsidR="003067D0" w:rsidRPr="003067D0" w:rsidRDefault="003067D0" w:rsidP="003067D0">
      <w:pPr>
        <w:pStyle w:val="ListParagraph"/>
        <w:numPr>
          <w:ilvl w:val="0"/>
          <w:numId w:val="44"/>
        </w:numPr>
        <w:autoSpaceDE w:val="0"/>
        <w:autoSpaceDN w:val="0"/>
        <w:adjustRightInd w:val="0"/>
        <w:jc w:val="both"/>
        <w:rPr>
          <w:color w:val="000000" w:themeColor="text1"/>
          <w:sz w:val="20"/>
          <w:szCs w:val="20"/>
        </w:rPr>
      </w:pPr>
      <w:r w:rsidRPr="003067D0">
        <w:rPr>
          <w:color w:val="000000" w:themeColor="text1"/>
          <w:sz w:val="20"/>
          <w:szCs w:val="20"/>
        </w:rPr>
        <w:t>Case 1: Release one CC, either CC1 or CC2, in Band A</w:t>
      </w:r>
    </w:p>
    <w:p w14:paraId="4B5AFA46" w14:textId="77777777" w:rsidR="003067D0" w:rsidRPr="003067D0" w:rsidRDefault="003067D0" w:rsidP="003067D0">
      <w:pPr>
        <w:pStyle w:val="ListParagraph"/>
        <w:numPr>
          <w:ilvl w:val="0"/>
          <w:numId w:val="44"/>
        </w:numPr>
        <w:autoSpaceDE w:val="0"/>
        <w:autoSpaceDN w:val="0"/>
        <w:adjustRightInd w:val="0"/>
        <w:jc w:val="both"/>
        <w:rPr>
          <w:color w:val="000000" w:themeColor="text1"/>
          <w:sz w:val="20"/>
          <w:szCs w:val="20"/>
        </w:rPr>
      </w:pPr>
      <w:r w:rsidRPr="003067D0">
        <w:rPr>
          <w:color w:val="000000" w:themeColor="text1"/>
          <w:sz w:val="20"/>
          <w:szCs w:val="20"/>
        </w:rPr>
        <w:t>Case 2: Release CC3 in Band B</w:t>
      </w:r>
    </w:p>
    <w:p w14:paraId="4EA9C230" w14:textId="77777777" w:rsidR="003067D0" w:rsidRPr="003067D0" w:rsidRDefault="003067D0" w:rsidP="003067D0">
      <w:pPr>
        <w:pStyle w:val="ListParagraph"/>
        <w:autoSpaceDE w:val="0"/>
        <w:autoSpaceDN w:val="0"/>
        <w:adjustRightInd w:val="0"/>
        <w:jc w:val="both"/>
        <w:rPr>
          <w:color w:val="000000" w:themeColor="text1"/>
          <w:sz w:val="20"/>
          <w:szCs w:val="20"/>
        </w:rPr>
      </w:pPr>
    </w:p>
    <w:p w14:paraId="0ED93D96" w14:textId="77777777" w:rsidR="003460EE" w:rsidRDefault="003460EE" w:rsidP="00164805">
      <w:pPr>
        <w:autoSpaceDE w:val="0"/>
        <w:autoSpaceDN w:val="0"/>
        <w:adjustRightInd w:val="0"/>
        <w:jc w:val="both"/>
        <w:rPr>
          <w:color w:val="000000" w:themeColor="text1"/>
          <w:sz w:val="20"/>
          <w:szCs w:val="20"/>
        </w:rPr>
      </w:pPr>
    </w:p>
    <w:p w14:paraId="5CF01A6D" w14:textId="77777777" w:rsidR="003460EE" w:rsidRDefault="003460EE" w:rsidP="00164805">
      <w:pPr>
        <w:autoSpaceDE w:val="0"/>
        <w:autoSpaceDN w:val="0"/>
        <w:adjustRightInd w:val="0"/>
        <w:jc w:val="both"/>
        <w:rPr>
          <w:color w:val="000000" w:themeColor="text1"/>
          <w:sz w:val="20"/>
          <w:szCs w:val="20"/>
        </w:rPr>
      </w:pPr>
    </w:p>
    <w:p w14:paraId="6AB5DF60" w14:textId="2F28924F" w:rsidR="003460EE" w:rsidRDefault="003460EE" w:rsidP="00164805">
      <w:pPr>
        <w:autoSpaceDE w:val="0"/>
        <w:autoSpaceDN w:val="0"/>
        <w:adjustRightInd w:val="0"/>
        <w:jc w:val="both"/>
        <w:rPr>
          <w:color w:val="000000" w:themeColor="text1"/>
          <w:sz w:val="20"/>
          <w:szCs w:val="20"/>
        </w:rPr>
      </w:pPr>
      <w:r w:rsidRPr="003460EE">
        <w:rPr>
          <w:noProof/>
          <w:color w:val="000000" w:themeColor="text1"/>
          <w:sz w:val="20"/>
          <w:szCs w:val="20"/>
        </w:rPr>
        <w:lastRenderedPageBreak/>
        <w:drawing>
          <wp:inline distT="0" distB="0" distL="0" distR="0" wp14:anchorId="4281A2C9" wp14:editId="497F6B31">
            <wp:extent cx="6122035" cy="1859915"/>
            <wp:effectExtent l="0" t="0" r="0" b="0"/>
            <wp:docPr id="719602816" name="Picture 1" descr="A screen shot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602816" name="Picture 1" descr="A screen shot of a black background&#10;&#10;AI-generated content may be incorrect."/>
                    <pic:cNvPicPr/>
                  </pic:nvPicPr>
                  <pic:blipFill>
                    <a:blip r:embed="rId9"/>
                    <a:stretch>
                      <a:fillRect/>
                    </a:stretch>
                  </pic:blipFill>
                  <pic:spPr>
                    <a:xfrm>
                      <a:off x="0" y="0"/>
                      <a:ext cx="6122035" cy="1859915"/>
                    </a:xfrm>
                    <a:prstGeom prst="rect">
                      <a:avLst/>
                    </a:prstGeom>
                  </pic:spPr>
                </pic:pic>
              </a:graphicData>
            </a:graphic>
          </wp:inline>
        </w:drawing>
      </w:r>
    </w:p>
    <w:p w14:paraId="244BCC3E" w14:textId="77777777" w:rsidR="003B6860" w:rsidRDefault="003B6860" w:rsidP="00164805">
      <w:pPr>
        <w:autoSpaceDE w:val="0"/>
        <w:autoSpaceDN w:val="0"/>
        <w:adjustRightInd w:val="0"/>
        <w:jc w:val="both"/>
        <w:rPr>
          <w:color w:val="000000" w:themeColor="text1"/>
          <w:sz w:val="20"/>
          <w:szCs w:val="20"/>
        </w:rPr>
      </w:pPr>
    </w:p>
    <w:p w14:paraId="43F5910D" w14:textId="184EAB8C" w:rsidR="003067D0" w:rsidRPr="003067D0" w:rsidRDefault="003067D0" w:rsidP="003067D0">
      <w:pPr>
        <w:autoSpaceDE w:val="0"/>
        <w:autoSpaceDN w:val="0"/>
        <w:adjustRightInd w:val="0"/>
        <w:jc w:val="center"/>
        <w:rPr>
          <w:b/>
          <w:bCs/>
          <w:color w:val="000000" w:themeColor="text1"/>
          <w:sz w:val="20"/>
          <w:szCs w:val="20"/>
        </w:rPr>
      </w:pPr>
      <w:r w:rsidRPr="003067D0">
        <w:rPr>
          <w:b/>
          <w:bCs/>
          <w:color w:val="000000" w:themeColor="text1"/>
          <w:sz w:val="20"/>
          <w:szCs w:val="20"/>
        </w:rPr>
        <w:t>Fa</w:t>
      </w:r>
      <w:r w:rsidR="00AD2413">
        <w:rPr>
          <w:b/>
          <w:bCs/>
          <w:color w:val="000000" w:themeColor="text1"/>
          <w:sz w:val="20"/>
          <w:szCs w:val="20"/>
        </w:rPr>
        <w:t>ll</w:t>
      </w:r>
      <w:r w:rsidRPr="003067D0">
        <w:rPr>
          <w:b/>
          <w:bCs/>
          <w:color w:val="000000" w:themeColor="text1"/>
          <w:sz w:val="20"/>
          <w:szCs w:val="20"/>
        </w:rPr>
        <w:t>back Case 1: Release one CC, either CC1 or CC2, in Band A</w:t>
      </w:r>
    </w:p>
    <w:p w14:paraId="1BEAE45E" w14:textId="77777777" w:rsidR="0044084A" w:rsidRDefault="0044084A" w:rsidP="00164805">
      <w:pPr>
        <w:autoSpaceDE w:val="0"/>
        <w:autoSpaceDN w:val="0"/>
        <w:adjustRightInd w:val="0"/>
        <w:jc w:val="both"/>
        <w:rPr>
          <w:color w:val="000000" w:themeColor="text1"/>
          <w:sz w:val="20"/>
          <w:szCs w:val="20"/>
        </w:rPr>
      </w:pPr>
    </w:p>
    <w:p w14:paraId="6400208C" w14:textId="3B0CD33C" w:rsidR="0044084A" w:rsidRDefault="0044084A" w:rsidP="00164805">
      <w:pPr>
        <w:autoSpaceDE w:val="0"/>
        <w:autoSpaceDN w:val="0"/>
        <w:adjustRightInd w:val="0"/>
        <w:jc w:val="both"/>
        <w:rPr>
          <w:color w:val="000000" w:themeColor="text1"/>
          <w:sz w:val="20"/>
          <w:szCs w:val="20"/>
        </w:rPr>
      </w:pPr>
      <w:r w:rsidRPr="0044084A">
        <w:rPr>
          <w:noProof/>
          <w:color w:val="000000" w:themeColor="text1"/>
          <w:sz w:val="20"/>
          <w:szCs w:val="20"/>
        </w:rPr>
        <w:drawing>
          <wp:inline distT="0" distB="0" distL="0" distR="0" wp14:anchorId="76108AD9" wp14:editId="312656EA">
            <wp:extent cx="6122035" cy="1859915"/>
            <wp:effectExtent l="0" t="0" r="0" b="0"/>
            <wp:docPr id="481189215" name="Picture 1" descr="A screen shot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189215" name="Picture 1" descr="A screen shot of a black background&#10;&#10;AI-generated content may be incorrect."/>
                    <pic:cNvPicPr/>
                  </pic:nvPicPr>
                  <pic:blipFill>
                    <a:blip r:embed="rId10"/>
                    <a:stretch>
                      <a:fillRect/>
                    </a:stretch>
                  </pic:blipFill>
                  <pic:spPr>
                    <a:xfrm>
                      <a:off x="0" y="0"/>
                      <a:ext cx="6122035" cy="1859915"/>
                    </a:xfrm>
                    <a:prstGeom prst="rect">
                      <a:avLst/>
                    </a:prstGeom>
                  </pic:spPr>
                </pic:pic>
              </a:graphicData>
            </a:graphic>
          </wp:inline>
        </w:drawing>
      </w:r>
    </w:p>
    <w:p w14:paraId="0D998C05" w14:textId="77777777" w:rsidR="003460EE" w:rsidRDefault="003460EE" w:rsidP="00164805">
      <w:pPr>
        <w:autoSpaceDE w:val="0"/>
        <w:autoSpaceDN w:val="0"/>
        <w:adjustRightInd w:val="0"/>
        <w:jc w:val="both"/>
        <w:rPr>
          <w:color w:val="000000" w:themeColor="text1"/>
          <w:sz w:val="20"/>
          <w:szCs w:val="20"/>
        </w:rPr>
      </w:pPr>
    </w:p>
    <w:p w14:paraId="1BF2DD20" w14:textId="349E901F" w:rsidR="003067D0" w:rsidRPr="003067D0" w:rsidRDefault="003067D0" w:rsidP="003067D0">
      <w:pPr>
        <w:autoSpaceDE w:val="0"/>
        <w:autoSpaceDN w:val="0"/>
        <w:adjustRightInd w:val="0"/>
        <w:jc w:val="center"/>
        <w:rPr>
          <w:b/>
          <w:bCs/>
          <w:color w:val="000000" w:themeColor="text1"/>
          <w:sz w:val="20"/>
          <w:szCs w:val="20"/>
        </w:rPr>
      </w:pPr>
      <w:r>
        <w:rPr>
          <w:b/>
          <w:bCs/>
          <w:color w:val="000000" w:themeColor="text1"/>
          <w:sz w:val="20"/>
          <w:szCs w:val="20"/>
        </w:rPr>
        <w:t xml:space="preserve">Fallback </w:t>
      </w:r>
      <w:r w:rsidRPr="003067D0">
        <w:rPr>
          <w:b/>
          <w:bCs/>
          <w:color w:val="000000" w:themeColor="text1"/>
          <w:sz w:val="20"/>
          <w:szCs w:val="20"/>
        </w:rPr>
        <w:t>Case 2: Release CC3 in Band B</w:t>
      </w:r>
    </w:p>
    <w:p w14:paraId="7030D1F0" w14:textId="77777777" w:rsidR="003067D0" w:rsidRDefault="003067D0" w:rsidP="00164805">
      <w:pPr>
        <w:autoSpaceDE w:val="0"/>
        <w:autoSpaceDN w:val="0"/>
        <w:adjustRightInd w:val="0"/>
        <w:jc w:val="both"/>
        <w:rPr>
          <w:color w:val="000000" w:themeColor="text1"/>
          <w:sz w:val="20"/>
          <w:szCs w:val="20"/>
        </w:rPr>
      </w:pPr>
    </w:p>
    <w:p w14:paraId="0261FE60" w14:textId="77777777" w:rsidR="00EA7B47" w:rsidRDefault="00EA7B47" w:rsidP="00164805">
      <w:pPr>
        <w:autoSpaceDE w:val="0"/>
        <w:autoSpaceDN w:val="0"/>
        <w:adjustRightInd w:val="0"/>
        <w:jc w:val="both"/>
        <w:rPr>
          <w:color w:val="000000" w:themeColor="text1"/>
          <w:sz w:val="20"/>
          <w:szCs w:val="20"/>
        </w:rPr>
      </w:pPr>
    </w:p>
    <w:p w14:paraId="3F60BA5C" w14:textId="2C1C0BF6" w:rsidR="00EA7B47" w:rsidRDefault="00EA7B47" w:rsidP="00164805">
      <w:pPr>
        <w:autoSpaceDE w:val="0"/>
        <w:autoSpaceDN w:val="0"/>
        <w:adjustRightInd w:val="0"/>
        <w:jc w:val="both"/>
        <w:rPr>
          <w:color w:val="000000" w:themeColor="text1"/>
          <w:sz w:val="20"/>
          <w:szCs w:val="20"/>
        </w:rPr>
      </w:pPr>
      <w:r>
        <w:rPr>
          <w:color w:val="000000" w:themeColor="text1"/>
          <w:sz w:val="20"/>
          <w:szCs w:val="20"/>
        </w:rPr>
        <w:t xml:space="preserve">It may be more straightforward to consider Case 1, since if a UE can use single RX chain to support two CCs in a band, it is expected to support just one CC. </w:t>
      </w:r>
    </w:p>
    <w:p w14:paraId="642AB232" w14:textId="77777777" w:rsidR="00EA7B47" w:rsidRDefault="00EA7B47" w:rsidP="00164805">
      <w:pPr>
        <w:autoSpaceDE w:val="0"/>
        <w:autoSpaceDN w:val="0"/>
        <w:adjustRightInd w:val="0"/>
        <w:jc w:val="both"/>
        <w:rPr>
          <w:color w:val="000000" w:themeColor="text1"/>
          <w:sz w:val="20"/>
          <w:szCs w:val="20"/>
        </w:rPr>
      </w:pPr>
    </w:p>
    <w:p w14:paraId="6F4A1AE6" w14:textId="30A635BC" w:rsidR="0044084A" w:rsidRDefault="00EA7B47" w:rsidP="00164805">
      <w:pPr>
        <w:autoSpaceDE w:val="0"/>
        <w:autoSpaceDN w:val="0"/>
        <w:adjustRightInd w:val="0"/>
        <w:jc w:val="both"/>
        <w:rPr>
          <w:color w:val="000000" w:themeColor="text1"/>
          <w:sz w:val="20"/>
          <w:szCs w:val="20"/>
        </w:rPr>
      </w:pPr>
      <w:r>
        <w:rPr>
          <w:color w:val="000000" w:themeColor="text1"/>
          <w:sz w:val="20"/>
          <w:szCs w:val="20"/>
        </w:rPr>
        <w:t xml:space="preserve">On the other hand, there could be other considerations from the network/UE side. </w:t>
      </w:r>
      <w:r w:rsidR="0044084A">
        <w:rPr>
          <w:color w:val="000000" w:themeColor="text1"/>
          <w:sz w:val="20"/>
          <w:szCs w:val="20"/>
        </w:rPr>
        <w:t xml:space="preserve">For example, if </w:t>
      </w:r>
      <w:r w:rsidR="0044084A" w:rsidRPr="0044084A">
        <w:rPr>
          <w:color w:val="000000" w:themeColor="text1"/>
          <w:sz w:val="20"/>
          <w:szCs w:val="20"/>
        </w:rPr>
        <w:t xml:space="preserve">CC1 and CC2 channel bandwidth is larger than CC3 channel bandwidth, </w:t>
      </w:r>
      <w:r w:rsidR="00DF789B">
        <w:rPr>
          <w:color w:val="000000" w:themeColor="text1"/>
          <w:sz w:val="20"/>
          <w:szCs w:val="20"/>
        </w:rPr>
        <w:t xml:space="preserve">to support higher DL throughput, it is beneficial to </w:t>
      </w:r>
      <w:r w:rsidR="0044084A" w:rsidRPr="0044084A">
        <w:rPr>
          <w:color w:val="000000" w:themeColor="text1"/>
          <w:sz w:val="20"/>
          <w:szCs w:val="20"/>
        </w:rPr>
        <w:t>fall back to CC1 + CC2 CA</w:t>
      </w:r>
      <w:r w:rsidR="00DF789B">
        <w:rPr>
          <w:color w:val="000000" w:themeColor="text1"/>
          <w:sz w:val="20"/>
          <w:szCs w:val="20"/>
        </w:rPr>
        <w:t>.</w:t>
      </w:r>
    </w:p>
    <w:p w14:paraId="466E780A" w14:textId="77777777" w:rsidR="00D065B0" w:rsidRDefault="00D065B0" w:rsidP="00164805">
      <w:pPr>
        <w:autoSpaceDE w:val="0"/>
        <w:autoSpaceDN w:val="0"/>
        <w:adjustRightInd w:val="0"/>
        <w:jc w:val="both"/>
        <w:rPr>
          <w:color w:val="000000" w:themeColor="text1"/>
          <w:sz w:val="20"/>
          <w:szCs w:val="20"/>
        </w:rPr>
      </w:pPr>
    </w:p>
    <w:p w14:paraId="764984D2" w14:textId="7A9990CC" w:rsidR="00D065B0" w:rsidRDefault="00D065B0" w:rsidP="00164805">
      <w:pPr>
        <w:autoSpaceDE w:val="0"/>
        <w:autoSpaceDN w:val="0"/>
        <w:adjustRightInd w:val="0"/>
        <w:jc w:val="both"/>
        <w:rPr>
          <w:color w:val="000000" w:themeColor="text1"/>
          <w:sz w:val="20"/>
          <w:szCs w:val="20"/>
        </w:rPr>
      </w:pPr>
      <w:r>
        <w:rPr>
          <w:color w:val="000000" w:themeColor="text1"/>
          <w:sz w:val="20"/>
          <w:szCs w:val="20"/>
        </w:rPr>
        <w:t xml:space="preserve">Therefore, which </w:t>
      </w:r>
      <w:r w:rsidR="005671F7">
        <w:rPr>
          <w:color w:val="000000" w:themeColor="text1"/>
          <w:sz w:val="20"/>
          <w:szCs w:val="20"/>
        </w:rPr>
        <w:t xml:space="preserve">CA </w:t>
      </w:r>
      <w:r>
        <w:rPr>
          <w:color w:val="000000" w:themeColor="text1"/>
          <w:sz w:val="20"/>
          <w:szCs w:val="20"/>
        </w:rPr>
        <w:t xml:space="preserve">fallback case to support is proposed to be left to UE capability and network configuration. </w:t>
      </w:r>
    </w:p>
    <w:p w14:paraId="15E8A69B" w14:textId="77777777" w:rsidR="00A14AAB" w:rsidRDefault="00A14AAB" w:rsidP="00164805">
      <w:pPr>
        <w:autoSpaceDE w:val="0"/>
        <w:autoSpaceDN w:val="0"/>
        <w:adjustRightInd w:val="0"/>
        <w:jc w:val="both"/>
        <w:rPr>
          <w:color w:val="000000" w:themeColor="text1"/>
          <w:sz w:val="20"/>
          <w:szCs w:val="20"/>
        </w:rPr>
      </w:pPr>
    </w:p>
    <w:p w14:paraId="4877AFF5" w14:textId="47D7E69E" w:rsidR="00A14AAB" w:rsidRPr="00F76128" w:rsidRDefault="00A14AAB" w:rsidP="00A14AAB">
      <w:pPr>
        <w:spacing w:before="100" w:beforeAutospacing="1" w:after="100"/>
        <w:rPr>
          <w:b/>
          <w:bCs/>
          <w:i/>
          <w:iCs/>
          <w:color w:val="000000" w:themeColor="text1"/>
          <w:sz w:val="20"/>
          <w:szCs w:val="20"/>
        </w:rPr>
      </w:pPr>
      <w:r w:rsidRPr="00F76128">
        <w:rPr>
          <w:b/>
          <w:bCs/>
          <w:i/>
          <w:iCs/>
          <w:color w:val="000000" w:themeColor="text1"/>
          <w:sz w:val="20"/>
          <w:szCs w:val="20"/>
        </w:rPr>
        <w:t xml:space="preserve">Proposal </w:t>
      </w:r>
      <w:r>
        <w:rPr>
          <w:b/>
          <w:bCs/>
          <w:i/>
          <w:iCs/>
          <w:color w:val="000000" w:themeColor="text1"/>
          <w:sz w:val="20"/>
          <w:szCs w:val="20"/>
        </w:rPr>
        <w:t>3</w:t>
      </w:r>
      <w:r w:rsidRPr="00F76128">
        <w:rPr>
          <w:b/>
          <w:bCs/>
          <w:i/>
          <w:iCs/>
          <w:color w:val="000000" w:themeColor="text1"/>
          <w:sz w:val="20"/>
          <w:szCs w:val="20"/>
        </w:rPr>
        <w:t xml:space="preserve">: </w:t>
      </w:r>
      <w:r w:rsidR="00D065B0">
        <w:rPr>
          <w:b/>
          <w:bCs/>
          <w:i/>
          <w:iCs/>
          <w:color w:val="000000" w:themeColor="text1"/>
          <w:sz w:val="20"/>
          <w:szCs w:val="20"/>
        </w:rPr>
        <w:t>Which</w:t>
      </w:r>
      <w:r w:rsidR="00D065B0" w:rsidRPr="00D065B0">
        <w:rPr>
          <w:b/>
          <w:bCs/>
          <w:i/>
          <w:iCs/>
          <w:color w:val="000000" w:themeColor="text1"/>
          <w:sz w:val="20"/>
          <w:szCs w:val="20"/>
        </w:rPr>
        <w:t xml:space="preserve"> </w:t>
      </w:r>
      <w:r w:rsidR="005671F7">
        <w:rPr>
          <w:b/>
          <w:bCs/>
          <w:i/>
          <w:iCs/>
          <w:color w:val="000000" w:themeColor="text1"/>
          <w:sz w:val="20"/>
          <w:szCs w:val="20"/>
        </w:rPr>
        <w:t xml:space="preserve">CA </w:t>
      </w:r>
      <w:r w:rsidR="00D065B0" w:rsidRPr="00D065B0">
        <w:rPr>
          <w:b/>
          <w:bCs/>
          <w:i/>
          <w:iCs/>
          <w:color w:val="000000" w:themeColor="text1"/>
          <w:sz w:val="20"/>
          <w:szCs w:val="20"/>
        </w:rPr>
        <w:t>fallback case to support</w:t>
      </w:r>
      <w:r w:rsidR="00D065B0">
        <w:rPr>
          <w:b/>
          <w:bCs/>
          <w:i/>
          <w:iCs/>
          <w:color w:val="000000" w:themeColor="text1"/>
          <w:sz w:val="20"/>
          <w:szCs w:val="20"/>
        </w:rPr>
        <w:t xml:space="preserve"> in inter-band CA</w:t>
      </w:r>
      <w:r w:rsidR="00D065B0" w:rsidRPr="00D065B0">
        <w:rPr>
          <w:b/>
          <w:bCs/>
          <w:i/>
          <w:iCs/>
          <w:color w:val="000000" w:themeColor="text1"/>
          <w:sz w:val="20"/>
          <w:szCs w:val="20"/>
        </w:rPr>
        <w:t xml:space="preserve"> is proposed to be left to UE capability and network configuration</w:t>
      </w:r>
      <w:r w:rsidR="00D065B0">
        <w:rPr>
          <w:b/>
          <w:bCs/>
          <w:i/>
          <w:iCs/>
          <w:color w:val="000000" w:themeColor="text1"/>
          <w:sz w:val="20"/>
          <w:szCs w:val="20"/>
        </w:rPr>
        <w:t>.</w:t>
      </w:r>
      <w:r w:rsidR="00D004AA">
        <w:rPr>
          <w:b/>
          <w:bCs/>
          <w:i/>
          <w:iCs/>
          <w:color w:val="000000" w:themeColor="text1"/>
          <w:sz w:val="20"/>
          <w:szCs w:val="20"/>
        </w:rPr>
        <w:t xml:space="preserve"> This can be further discussed in the WI phase.</w:t>
      </w:r>
    </w:p>
    <w:p w14:paraId="24AE296B" w14:textId="77777777" w:rsidR="00A14AAB" w:rsidRDefault="00A14AAB" w:rsidP="00164805">
      <w:pPr>
        <w:autoSpaceDE w:val="0"/>
        <w:autoSpaceDN w:val="0"/>
        <w:adjustRightInd w:val="0"/>
        <w:jc w:val="both"/>
        <w:rPr>
          <w:color w:val="000000" w:themeColor="text1"/>
          <w:sz w:val="20"/>
          <w:szCs w:val="20"/>
        </w:rPr>
      </w:pPr>
    </w:p>
    <w:p w14:paraId="34C99636" w14:textId="77777777" w:rsidR="008E7986" w:rsidRPr="00F76128" w:rsidRDefault="008E7986" w:rsidP="008E7986">
      <w:pPr>
        <w:pStyle w:val="Heading1"/>
        <w:rPr>
          <w:color w:val="000000" w:themeColor="text1"/>
        </w:rPr>
      </w:pPr>
      <w:r w:rsidRPr="00F76128">
        <w:rPr>
          <w:color w:val="000000" w:themeColor="text1"/>
        </w:rPr>
        <w:t>3</w:t>
      </w:r>
      <w:r w:rsidRPr="00F76128">
        <w:rPr>
          <w:color w:val="000000" w:themeColor="text1"/>
        </w:rPr>
        <w:tab/>
        <w:t>Conclusions</w:t>
      </w:r>
    </w:p>
    <w:p w14:paraId="6F3027FC" w14:textId="1A612831" w:rsidR="00300BA9" w:rsidRPr="00F76128" w:rsidRDefault="00B61EEA" w:rsidP="00300BA9">
      <w:pPr>
        <w:rPr>
          <w:color w:val="000000" w:themeColor="text1"/>
          <w:sz w:val="20"/>
          <w:szCs w:val="20"/>
        </w:rPr>
      </w:pPr>
      <w:r w:rsidRPr="00F76128">
        <w:rPr>
          <w:color w:val="000000" w:themeColor="text1"/>
          <w:sz w:val="20"/>
          <w:szCs w:val="20"/>
        </w:rPr>
        <w:t xml:space="preserve">In this contribution, </w:t>
      </w:r>
      <w:r w:rsidR="00A91EAD" w:rsidRPr="00F76128">
        <w:rPr>
          <w:color w:val="000000" w:themeColor="text1"/>
          <w:sz w:val="20"/>
          <w:szCs w:val="20"/>
        </w:rPr>
        <w:t xml:space="preserve">we </w:t>
      </w:r>
      <w:r w:rsidR="0060672A" w:rsidRPr="00F76128">
        <w:rPr>
          <w:color w:val="000000" w:themeColor="text1"/>
          <w:sz w:val="20"/>
          <w:szCs w:val="20"/>
        </w:rPr>
        <w:t xml:space="preserve">make the </w:t>
      </w:r>
      <w:r w:rsidR="004C15C7" w:rsidRPr="00F76128">
        <w:rPr>
          <w:color w:val="000000" w:themeColor="text1"/>
          <w:sz w:val="20"/>
          <w:szCs w:val="20"/>
        </w:rPr>
        <w:t>following proposal</w:t>
      </w:r>
      <w:r w:rsidR="0060672A" w:rsidRPr="00F76128">
        <w:rPr>
          <w:color w:val="000000" w:themeColor="text1"/>
          <w:sz w:val="20"/>
          <w:szCs w:val="20"/>
        </w:rPr>
        <w:t>s</w:t>
      </w:r>
      <w:r w:rsidR="00A91EAD" w:rsidRPr="00F76128">
        <w:rPr>
          <w:color w:val="000000" w:themeColor="text1"/>
          <w:sz w:val="20"/>
          <w:szCs w:val="20"/>
        </w:rPr>
        <w:t>.</w:t>
      </w:r>
    </w:p>
    <w:p w14:paraId="008FBF47" w14:textId="77777777" w:rsidR="004C15C7" w:rsidRPr="00F76128" w:rsidRDefault="004C15C7" w:rsidP="00300BA9">
      <w:pPr>
        <w:rPr>
          <w:color w:val="000000" w:themeColor="text1"/>
          <w:sz w:val="20"/>
          <w:szCs w:val="20"/>
        </w:rPr>
      </w:pPr>
    </w:p>
    <w:p w14:paraId="1F5DD1D8" w14:textId="77777777" w:rsidR="00463E4B" w:rsidRPr="00F76128" w:rsidRDefault="00463E4B" w:rsidP="00463E4B">
      <w:pPr>
        <w:spacing w:before="100" w:beforeAutospacing="1" w:after="100"/>
        <w:rPr>
          <w:b/>
          <w:bCs/>
          <w:i/>
          <w:iCs/>
          <w:color w:val="000000" w:themeColor="text1"/>
          <w:sz w:val="20"/>
          <w:szCs w:val="20"/>
        </w:rPr>
      </w:pPr>
      <w:r w:rsidRPr="00F76128">
        <w:rPr>
          <w:b/>
          <w:bCs/>
          <w:i/>
          <w:iCs/>
          <w:color w:val="000000" w:themeColor="text1"/>
          <w:sz w:val="20"/>
          <w:szCs w:val="20"/>
        </w:rPr>
        <w:t xml:space="preserve">Proposal </w:t>
      </w:r>
      <w:r>
        <w:rPr>
          <w:b/>
          <w:bCs/>
          <w:i/>
          <w:iCs/>
          <w:color w:val="000000" w:themeColor="text1"/>
          <w:sz w:val="20"/>
          <w:szCs w:val="20"/>
        </w:rPr>
        <w:t>1</w:t>
      </w:r>
      <w:r w:rsidRPr="00F76128">
        <w:rPr>
          <w:b/>
          <w:bCs/>
          <w:i/>
          <w:iCs/>
          <w:color w:val="000000" w:themeColor="text1"/>
          <w:sz w:val="20"/>
          <w:szCs w:val="20"/>
        </w:rPr>
        <w:t xml:space="preserve">: </w:t>
      </w:r>
      <w:r>
        <w:rPr>
          <w:b/>
          <w:bCs/>
          <w:i/>
          <w:iCs/>
          <w:color w:val="000000" w:themeColor="text1"/>
          <w:sz w:val="20"/>
          <w:szCs w:val="20"/>
        </w:rPr>
        <w:t>Further discussion is needed to understand all the details about each alternative. Meanwhile, we prefer Alt. 1 to Alt. 2.</w:t>
      </w:r>
    </w:p>
    <w:p w14:paraId="0B7B1BCB" w14:textId="77777777" w:rsidR="00463E4B" w:rsidRPr="00F76128" w:rsidRDefault="00463E4B" w:rsidP="00463E4B">
      <w:pPr>
        <w:spacing w:before="100" w:beforeAutospacing="1" w:after="100"/>
        <w:rPr>
          <w:b/>
          <w:bCs/>
          <w:i/>
          <w:iCs/>
          <w:color w:val="000000" w:themeColor="text1"/>
          <w:sz w:val="20"/>
          <w:szCs w:val="20"/>
        </w:rPr>
      </w:pPr>
      <w:r>
        <w:rPr>
          <w:b/>
          <w:bCs/>
          <w:i/>
          <w:iCs/>
          <w:color w:val="000000" w:themeColor="text1"/>
          <w:sz w:val="20"/>
          <w:szCs w:val="20"/>
        </w:rPr>
        <w:t>Observation</w:t>
      </w:r>
      <w:r w:rsidRPr="00F76128">
        <w:rPr>
          <w:b/>
          <w:bCs/>
          <w:i/>
          <w:iCs/>
          <w:color w:val="000000" w:themeColor="text1"/>
          <w:sz w:val="20"/>
          <w:szCs w:val="20"/>
        </w:rPr>
        <w:t xml:space="preserve"> </w:t>
      </w:r>
      <w:r>
        <w:rPr>
          <w:b/>
          <w:bCs/>
          <w:i/>
          <w:iCs/>
          <w:color w:val="000000" w:themeColor="text1"/>
          <w:sz w:val="20"/>
          <w:szCs w:val="20"/>
        </w:rPr>
        <w:t>1</w:t>
      </w:r>
      <w:r w:rsidRPr="00F76128">
        <w:rPr>
          <w:b/>
          <w:bCs/>
          <w:i/>
          <w:iCs/>
          <w:color w:val="000000" w:themeColor="text1"/>
          <w:sz w:val="20"/>
          <w:szCs w:val="20"/>
        </w:rPr>
        <w:t xml:space="preserve">: </w:t>
      </w:r>
      <w:r w:rsidRPr="00FE297A">
        <w:rPr>
          <w:b/>
          <w:bCs/>
          <w:i/>
          <w:iCs/>
          <w:color w:val="000000" w:themeColor="text1"/>
          <w:sz w:val="20"/>
          <w:szCs w:val="20"/>
        </w:rPr>
        <w:t>For this SI, UE architecture switching should be informed to the network and the network, as a result, may change the CA configuration accordingly</w:t>
      </w:r>
      <w:r>
        <w:rPr>
          <w:b/>
          <w:bCs/>
          <w:i/>
          <w:iCs/>
          <w:color w:val="000000" w:themeColor="text1"/>
          <w:sz w:val="20"/>
          <w:szCs w:val="20"/>
        </w:rPr>
        <w:t>.</w:t>
      </w:r>
    </w:p>
    <w:p w14:paraId="0CE5EED3" w14:textId="77777777" w:rsidR="00463E4B" w:rsidRPr="00F76128" w:rsidRDefault="00463E4B" w:rsidP="00463E4B">
      <w:pPr>
        <w:spacing w:before="100" w:beforeAutospacing="1" w:after="100"/>
        <w:rPr>
          <w:b/>
          <w:bCs/>
          <w:i/>
          <w:iCs/>
          <w:color w:val="000000" w:themeColor="text1"/>
          <w:sz w:val="20"/>
          <w:szCs w:val="20"/>
        </w:rPr>
      </w:pPr>
      <w:r w:rsidRPr="00F76128">
        <w:rPr>
          <w:b/>
          <w:bCs/>
          <w:i/>
          <w:iCs/>
          <w:color w:val="000000" w:themeColor="text1"/>
          <w:sz w:val="20"/>
          <w:szCs w:val="20"/>
        </w:rPr>
        <w:t xml:space="preserve">Proposal </w:t>
      </w:r>
      <w:r>
        <w:rPr>
          <w:b/>
          <w:bCs/>
          <w:i/>
          <w:iCs/>
          <w:color w:val="000000" w:themeColor="text1"/>
          <w:sz w:val="20"/>
          <w:szCs w:val="20"/>
        </w:rPr>
        <w:t>2</w:t>
      </w:r>
      <w:r w:rsidRPr="00F76128">
        <w:rPr>
          <w:b/>
          <w:bCs/>
          <w:i/>
          <w:iCs/>
          <w:color w:val="000000" w:themeColor="text1"/>
          <w:sz w:val="20"/>
          <w:szCs w:val="20"/>
        </w:rPr>
        <w:t xml:space="preserve">: </w:t>
      </w:r>
      <w:r>
        <w:rPr>
          <w:b/>
          <w:bCs/>
          <w:i/>
          <w:iCs/>
          <w:color w:val="000000" w:themeColor="text1"/>
          <w:sz w:val="20"/>
          <w:szCs w:val="20"/>
        </w:rPr>
        <w:t xml:space="preserve">It is proposed to allow the UE to inform the network of potential </w:t>
      </w:r>
      <w:r w:rsidRPr="007018DC">
        <w:rPr>
          <w:b/>
          <w:bCs/>
          <w:i/>
          <w:iCs/>
          <w:color w:val="000000" w:themeColor="text1"/>
          <w:sz w:val="20"/>
          <w:szCs w:val="20"/>
        </w:rPr>
        <w:t xml:space="preserve">UE architecture switching </w:t>
      </w:r>
      <w:r>
        <w:rPr>
          <w:b/>
          <w:bCs/>
          <w:i/>
          <w:iCs/>
          <w:color w:val="000000" w:themeColor="text1"/>
          <w:sz w:val="20"/>
          <w:szCs w:val="20"/>
        </w:rPr>
        <w:t xml:space="preserve">and the network then decides such switching together with </w:t>
      </w:r>
      <w:r w:rsidRPr="007018DC">
        <w:rPr>
          <w:b/>
          <w:bCs/>
          <w:i/>
          <w:iCs/>
          <w:color w:val="000000" w:themeColor="text1"/>
          <w:sz w:val="20"/>
          <w:szCs w:val="20"/>
        </w:rPr>
        <w:t xml:space="preserve">CA configuration </w:t>
      </w:r>
      <w:r>
        <w:rPr>
          <w:b/>
          <w:bCs/>
          <w:i/>
          <w:iCs/>
          <w:color w:val="000000" w:themeColor="text1"/>
          <w:sz w:val="20"/>
          <w:szCs w:val="20"/>
        </w:rPr>
        <w:t xml:space="preserve">change including CA fallback </w:t>
      </w:r>
      <w:r w:rsidRPr="007018DC">
        <w:rPr>
          <w:b/>
          <w:bCs/>
          <w:i/>
          <w:iCs/>
          <w:color w:val="000000" w:themeColor="text1"/>
          <w:sz w:val="20"/>
          <w:szCs w:val="20"/>
        </w:rPr>
        <w:t>accordingly</w:t>
      </w:r>
      <w:r>
        <w:rPr>
          <w:b/>
          <w:bCs/>
          <w:i/>
          <w:iCs/>
          <w:color w:val="000000" w:themeColor="text1"/>
          <w:sz w:val="20"/>
          <w:szCs w:val="20"/>
        </w:rPr>
        <w:t>.</w:t>
      </w:r>
    </w:p>
    <w:p w14:paraId="02F6FBC2" w14:textId="77777777" w:rsidR="00463E4B" w:rsidRPr="00F76128" w:rsidRDefault="00463E4B" w:rsidP="00463E4B">
      <w:pPr>
        <w:spacing w:before="100" w:beforeAutospacing="1" w:after="100"/>
        <w:rPr>
          <w:b/>
          <w:bCs/>
          <w:i/>
          <w:iCs/>
          <w:color w:val="000000" w:themeColor="text1"/>
          <w:sz w:val="20"/>
          <w:szCs w:val="20"/>
        </w:rPr>
      </w:pPr>
      <w:r w:rsidRPr="00F76128">
        <w:rPr>
          <w:b/>
          <w:bCs/>
          <w:i/>
          <w:iCs/>
          <w:color w:val="000000" w:themeColor="text1"/>
          <w:sz w:val="20"/>
          <w:szCs w:val="20"/>
        </w:rPr>
        <w:lastRenderedPageBreak/>
        <w:t xml:space="preserve">Proposal </w:t>
      </w:r>
      <w:r>
        <w:rPr>
          <w:b/>
          <w:bCs/>
          <w:i/>
          <w:iCs/>
          <w:color w:val="000000" w:themeColor="text1"/>
          <w:sz w:val="20"/>
          <w:szCs w:val="20"/>
        </w:rPr>
        <w:t>3</w:t>
      </w:r>
      <w:r w:rsidRPr="00F76128">
        <w:rPr>
          <w:b/>
          <w:bCs/>
          <w:i/>
          <w:iCs/>
          <w:color w:val="000000" w:themeColor="text1"/>
          <w:sz w:val="20"/>
          <w:szCs w:val="20"/>
        </w:rPr>
        <w:t xml:space="preserve">: </w:t>
      </w:r>
      <w:r>
        <w:rPr>
          <w:b/>
          <w:bCs/>
          <w:i/>
          <w:iCs/>
          <w:color w:val="000000" w:themeColor="text1"/>
          <w:sz w:val="20"/>
          <w:szCs w:val="20"/>
        </w:rPr>
        <w:t>Which</w:t>
      </w:r>
      <w:r w:rsidRPr="00D065B0">
        <w:rPr>
          <w:b/>
          <w:bCs/>
          <w:i/>
          <w:iCs/>
          <w:color w:val="000000" w:themeColor="text1"/>
          <w:sz w:val="20"/>
          <w:szCs w:val="20"/>
        </w:rPr>
        <w:t xml:space="preserve"> </w:t>
      </w:r>
      <w:r>
        <w:rPr>
          <w:b/>
          <w:bCs/>
          <w:i/>
          <w:iCs/>
          <w:color w:val="000000" w:themeColor="text1"/>
          <w:sz w:val="20"/>
          <w:szCs w:val="20"/>
        </w:rPr>
        <w:t xml:space="preserve">CA </w:t>
      </w:r>
      <w:r w:rsidRPr="00D065B0">
        <w:rPr>
          <w:b/>
          <w:bCs/>
          <w:i/>
          <w:iCs/>
          <w:color w:val="000000" w:themeColor="text1"/>
          <w:sz w:val="20"/>
          <w:szCs w:val="20"/>
        </w:rPr>
        <w:t>fallback case to support</w:t>
      </w:r>
      <w:r>
        <w:rPr>
          <w:b/>
          <w:bCs/>
          <w:i/>
          <w:iCs/>
          <w:color w:val="000000" w:themeColor="text1"/>
          <w:sz w:val="20"/>
          <w:szCs w:val="20"/>
        </w:rPr>
        <w:t xml:space="preserve"> in inter-band CA</w:t>
      </w:r>
      <w:r w:rsidRPr="00D065B0">
        <w:rPr>
          <w:b/>
          <w:bCs/>
          <w:i/>
          <w:iCs/>
          <w:color w:val="000000" w:themeColor="text1"/>
          <w:sz w:val="20"/>
          <w:szCs w:val="20"/>
        </w:rPr>
        <w:t xml:space="preserve"> is proposed to be left to UE capability and network configuration</w:t>
      </w:r>
      <w:r>
        <w:rPr>
          <w:b/>
          <w:bCs/>
          <w:i/>
          <w:iCs/>
          <w:color w:val="000000" w:themeColor="text1"/>
          <w:sz w:val="20"/>
          <w:szCs w:val="20"/>
        </w:rPr>
        <w:t>.</w:t>
      </w:r>
    </w:p>
    <w:p w14:paraId="4D133CD8" w14:textId="4D8B9443" w:rsidR="00276EE4" w:rsidRPr="00F76128" w:rsidRDefault="005E69AE" w:rsidP="00BC4103">
      <w:pPr>
        <w:pStyle w:val="Heading1"/>
        <w:rPr>
          <w:color w:val="000000" w:themeColor="text1"/>
        </w:rPr>
      </w:pPr>
      <w:r w:rsidRPr="00F76128">
        <w:rPr>
          <w:color w:val="000000" w:themeColor="text1"/>
        </w:rPr>
        <w:t>4</w:t>
      </w:r>
      <w:r w:rsidRPr="00F76128">
        <w:rPr>
          <w:color w:val="000000" w:themeColor="text1"/>
        </w:rPr>
        <w:tab/>
        <w:t>References</w:t>
      </w:r>
    </w:p>
    <w:p w14:paraId="10335E92" w14:textId="280DC156" w:rsidR="00821AEF" w:rsidRDefault="00C93538" w:rsidP="00276EE4">
      <w:pPr>
        <w:pStyle w:val="EX"/>
        <w:rPr>
          <w:color w:val="000000" w:themeColor="text1"/>
          <w:sz w:val="20"/>
          <w:szCs w:val="20"/>
        </w:rPr>
      </w:pPr>
      <w:bookmarkStart w:id="12" w:name="_Ref31651909"/>
      <w:bookmarkStart w:id="13" w:name="_Ref13820109"/>
      <w:r w:rsidRPr="00F76128">
        <w:rPr>
          <w:color w:val="000000" w:themeColor="text1"/>
          <w:sz w:val="20"/>
          <w:szCs w:val="20"/>
        </w:rPr>
        <w:t>RP‑24</w:t>
      </w:r>
      <w:r w:rsidR="00650EB8" w:rsidRPr="00F76128">
        <w:rPr>
          <w:color w:val="000000" w:themeColor="text1"/>
          <w:sz w:val="20"/>
          <w:szCs w:val="20"/>
        </w:rPr>
        <w:t>1669</w:t>
      </w:r>
      <w:r w:rsidR="00821AEF" w:rsidRPr="00F76128">
        <w:rPr>
          <w:color w:val="000000" w:themeColor="text1"/>
          <w:sz w:val="20"/>
          <w:szCs w:val="20"/>
        </w:rPr>
        <w:t>, "</w:t>
      </w:r>
      <w:r w:rsidR="00650EB8" w:rsidRPr="00F76128">
        <w:rPr>
          <w:color w:val="000000" w:themeColor="text1"/>
          <w:sz w:val="20"/>
          <w:szCs w:val="20"/>
        </w:rPr>
        <w:t>New SID: Study on NR FR1 DL Fragmented Carriers</w:t>
      </w:r>
      <w:r w:rsidRPr="00F76128">
        <w:rPr>
          <w:color w:val="000000" w:themeColor="text1"/>
          <w:sz w:val="20"/>
          <w:szCs w:val="20"/>
        </w:rPr>
        <w:t>,</w:t>
      </w:r>
      <w:r w:rsidR="00821AEF" w:rsidRPr="00F76128">
        <w:rPr>
          <w:color w:val="000000" w:themeColor="text1"/>
          <w:sz w:val="20"/>
          <w:szCs w:val="20"/>
        </w:rPr>
        <w:t xml:space="preserve">" </w:t>
      </w:r>
      <w:bookmarkEnd w:id="12"/>
      <w:r w:rsidR="00650EB8" w:rsidRPr="00F76128">
        <w:rPr>
          <w:color w:val="000000" w:themeColor="text1"/>
          <w:sz w:val="20"/>
          <w:szCs w:val="20"/>
        </w:rPr>
        <w:t>MediaTek</w:t>
      </w:r>
    </w:p>
    <w:p w14:paraId="449AC5D0" w14:textId="77777777" w:rsidR="00F91931" w:rsidRPr="00F91931" w:rsidRDefault="00F91931" w:rsidP="00F91931">
      <w:pPr>
        <w:pStyle w:val="EX"/>
        <w:rPr>
          <w:color w:val="000000" w:themeColor="text1"/>
          <w:sz w:val="20"/>
          <w:szCs w:val="20"/>
        </w:rPr>
      </w:pPr>
      <w:r w:rsidRPr="00F91931">
        <w:rPr>
          <w:color w:val="000000" w:themeColor="text1"/>
          <w:sz w:val="20"/>
          <w:szCs w:val="20"/>
        </w:rPr>
        <w:t xml:space="preserve">R4-2505109, "WF on NR FR1 DL fragmented </w:t>
      </w:r>
      <w:proofErr w:type="gramStart"/>
      <w:r w:rsidRPr="00F91931">
        <w:rPr>
          <w:color w:val="000000" w:themeColor="text1"/>
          <w:sz w:val="20"/>
          <w:szCs w:val="20"/>
        </w:rPr>
        <w:t>carriers</w:t>
      </w:r>
      <w:proofErr w:type="gramEnd"/>
      <w:r w:rsidRPr="00F91931">
        <w:rPr>
          <w:color w:val="000000" w:themeColor="text1"/>
          <w:sz w:val="20"/>
          <w:szCs w:val="20"/>
        </w:rPr>
        <w:t xml:space="preserve"> study," Moderator (</w:t>
      </w:r>
      <w:proofErr w:type="spellStart"/>
      <w:r w:rsidRPr="00F91931">
        <w:rPr>
          <w:color w:val="000000" w:themeColor="text1"/>
          <w:sz w:val="20"/>
          <w:szCs w:val="20"/>
        </w:rPr>
        <w:t>Mediatek</w:t>
      </w:r>
      <w:proofErr w:type="spellEnd"/>
      <w:r w:rsidRPr="00F91931">
        <w:rPr>
          <w:color w:val="000000" w:themeColor="text1"/>
          <w:sz w:val="20"/>
          <w:szCs w:val="20"/>
        </w:rPr>
        <w:t xml:space="preserve"> Inc.), Apple, Qualcomm</w:t>
      </w:r>
    </w:p>
    <w:p w14:paraId="6075F754" w14:textId="01C7E435" w:rsidR="000C5A3A" w:rsidRPr="00463E4B" w:rsidRDefault="003254E3" w:rsidP="00463E4B">
      <w:pPr>
        <w:pStyle w:val="EX"/>
        <w:rPr>
          <w:color w:val="000000" w:themeColor="text1"/>
          <w:sz w:val="20"/>
          <w:szCs w:val="20"/>
        </w:rPr>
      </w:pPr>
      <w:r w:rsidRPr="00F76128">
        <w:rPr>
          <w:color w:val="000000" w:themeColor="text1"/>
          <w:sz w:val="20"/>
          <w:szCs w:val="20"/>
        </w:rPr>
        <w:t>R4-2</w:t>
      </w:r>
      <w:r>
        <w:rPr>
          <w:color w:val="000000" w:themeColor="text1"/>
          <w:sz w:val="20"/>
          <w:szCs w:val="20"/>
        </w:rPr>
        <w:t>50</w:t>
      </w:r>
      <w:r w:rsidR="00BD35DE">
        <w:rPr>
          <w:color w:val="000000" w:themeColor="text1"/>
          <w:sz w:val="20"/>
          <w:szCs w:val="20"/>
        </w:rPr>
        <w:t>4450</w:t>
      </w:r>
      <w:r w:rsidRPr="00F76128">
        <w:rPr>
          <w:color w:val="000000" w:themeColor="text1"/>
          <w:sz w:val="20"/>
          <w:szCs w:val="20"/>
        </w:rPr>
        <w:t>, "</w:t>
      </w:r>
      <w:r w:rsidR="00BD35DE" w:rsidRPr="00BD35DE">
        <w:rPr>
          <w:color w:val="000000" w:themeColor="text1"/>
          <w:sz w:val="20"/>
          <w:szCs w:val="20"/>
        </w:rPr>
        <w:t>On methods for reducing the number of UE Rx chains for fragmented carriers</w:t>
      </w:r>
      <w:r w:rsidRPr="00F76128">
        <w:rPr>
          <w:color w:val="000000" w:themeColor="text1"/>
          <w:sz w:val="20"/>
          <w:szCs w:val="20"/>
        </w:rPr>
        <w:t xml:space="preserve">," </w:t>
      </w:r>
      <w:r w:rsidR="00BD35DE">
        <w:rPr>
          <w:color w:val="000000" w:themeColor="text1"/>
          <w:sz w:val="20"/>
          <w:szCs w:val="20"/>
        </w:rPr>
        <w:t>Apple</w:t>
      </w:r>
      <w:bookmarkEnd w:id="0"/>
      <w:bookmarkEnd w:id="13"/>
    </w:p>
    <w:sectPr w:rsidR="000C5A3A" w:rsidRPr="00463E4B" w:rsidSect="00114E2C">
      <w:headerReference w:type="defaul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F72CD" w14:textId="77777777" w:rsidR="00B92B0C" w:rsidRDefault="00B92B0C">
      <w:r>
        <w:separator/>
      </w:r>
    </w:p>
  </w:endnote>
  <w:endnote w:type="continuationSeparator" w:id="0">
    <w:p w14:paraId="589C515D" w14:textId="77777777" w:rsidR="00B92B0C" w:rsidRDefault="00B92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13390" w14:textId="77777777" w:rsidR="00B92B0C" w:rsidRDefault="00B92B0C">
      <w:r>
        <w:separator/>
      </w:r>
    </w:p>
  </w:footnote>
  <w:footnote w:type="continuationSeparator" w:id="0">
    <w:p w14:paraId="77C81BC7" w14:textId="77777777" w:rsidR="00B92B0C" w:rsidRDefault="00B92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72915"/>
    <w:multiLevelType w:val="hybridMultilevel"/>
    <w:tmpl w:val="8FB499F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1AE909B8"/>
    <w:multiLevelType w:val="hybridMultilevel"/>
    <w:tmpl w:val="FDFA1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8263F"/>
    <w:multiLevelType w:val="hybridMultilevel"/>
    <w:tmpl w:val="13AAB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49CF4906"/>
    <w:multiLevelType w:val="hybridMultilevel"/>
    <w:tmpl w:val="7D56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4C2038"/>
    <w:multiLevelType w:val="hybridMultilevel"/>
    <w:tmpl w:val="5BCE5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E7906"/>
    <w:multiLevelType w:val="hybridMultilevel"/>
    <w:tmpl w:val="566CF6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5"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F1441DF"/>
    <w:multiLevelType w:val="hybridMultilevel"/>
    <w:tmpl w:val="951614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40"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6DB2175B"/>
    <w:multiLevelType w:val="hybridMultilevel"/>
    <w:tmpl w:val="716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8"/>
  </w:num>
  <w:num w:numId="5" w16cid:durableId="1501116029">
    <w:abstractNumId w:val="3"/>
  </w:num>
  <w:num w:numId="6" w16cid:durableId="1775780724">
    <w:abstractNumId w:val="3"/>
  </w:num>
  <w:num w:numId="7" w16cid:durableId="2004430155">
    <w:abstractNumId w:val="21"/>
  </w:num>
  <w:num w:numId="8" w16cid:durableId="820000239">
    <w:abstractNumId w:val="5"/>
  </w:num>
  <w:num w:numId="9" w16cid:durableId="1418207271">
    <w:abstractNumId w:val="27"/>
  </w:num>
  <w:num w:numId="10" w16cid:durableId="1583371418">
    <w:abstractNumId w:val="37"/>
  </w:num>
  <w:num w:numId="11" w16cid:durableId="654532386">
    <w:abstractNumId w:val="13"/>
  </w:num>
  <w:num w:numId="12" w16cid:durableId="1304584639">
    <w:abstractNumId w:val="11"/>
  </w:num>
  <w:num w:numId="13" w16cid:durableId="721171787">
    <w:abstractNumId w:val="9"/>
  </w:num>
  <w:num w:numId="14" w16cid:durableId="1592349769">
    <w:abstractNumId w:val="35"/>
  </w:num>
  <w:num w:numId="15" w16cid:durableId="278998918">
    <w:abstractNumId w:val="17"/>
  </w:num>
  <w:num w:numId="16" w16cid:durableId="434713335">
    <w:abstractNumId w:val="33"/>
  </w:num>
  <w:num w:numId="17" w16cid:durableId="1786650561">
    <w:abstractNumId w:val="18"/>
  </w:num>
  <w:num w:numId="18" w16cid:durableId="119229966">
    <w:abstractNumId w:val="6"/>
  </w:num>
  <w:num w:numId="19" w16cid:durableId="773282714">
    <w:abstractNumId w:val="24"/>
  </w:num>
  <w:num w:numId="20" w16cid:durableId="1943295931">
    <w:abstractNumId w:val="1"/>
  </w:num>
  <w:num w:numId="21" w16cid:durableId="721640857">
    <w:abstractNumId w:val="42"/>
  </w:num>
  <w:num w:numId="22" w16cid:durableId="1167212164">
    <w:abstractNumId w:val="44"/>
  </w:num>
  <w:num w:numId="23" w16cid:durableId="240023206">
    <w:abstractNumId w:val="25"/>
  </w:num>
  <w:num w:numId="24" w16cid:durableId="191648044">
    <w:abstractNumId w:val="12"/>
  </w:num>
  <w:num w:numId="25" w16cid:durableId="473066965">
    <w:abstractNumId w:val="23"/>
  </w:num>
  <w:num w:numId="26" w16cid:durableId="1489638411">
    <w:abstractNumId w:val="20"/>
  </w:num>
  <w:num w:numId="27" w16cid:durableId="1422525457">
    <w:abstractNumId w:val="19"/>
  </w:num>
  <w:num w:numId="28" w16cid:durableId="653946618">
    <w:abstractNumId w:val="4"/>
  </w:num>
  <w:num w:numId="29" w16cid:durableId="1543327048">
    <w:abstractNumId w:val="45"/>
  </w:num>
  <w:num w:numId="30" w16cid:durableId="991716118">
    <w:abstractNumId w:val="14"/>
  </w:num>
  <w:num w:numId="31" w16cid:durableId="737675157">
    <w:abstractNumId w:val="15"/>
  </w:num>
  <w:num w:numId="32" w16cid:durableId="526335178">
    <w:abstractNumId w:val="10"/>
  </w:num>
  <w:num w:numId="33" w16cid:durableId="557739517">
    <w:abstractNumId w:val="26"/>
  </w:num>
  <w:num w:numId="34" w16cid:durableId="1264847130">
    <w:abstractNumId w:val="39"/>
  </w:num>
  <w:num w:numId="35" w16cid:durableId="371812856">
    <w:abstractNumId w:val="28"/>
  </w:num>
  <w:num w:numId="36" w16cid:durableId="309526672">
    <w:abstractNumId w:val="32"/>
  </w:num>
  <w:num w:numId="37" w16cid:durableId="1489981921">
    <w:abstractNumId w:val="34"/>
  </w:num>
  <w:num w:numId="38" w16cid:durableId="23479652">
    <w:abstractNumId w:val="29"/>
  </w:num>
  <w:num w:numId="39" w16cid:durableId="1947082175">
    <w:abstractNumId w:val="22"/>
  </w:num>
  <w:num w:numId="40" w16cid:durableId="1614705904">
    <w:abstractNumId w:val="41"/>
  </w:num>
  <w:num w:numId="41" w16cid:durableId="1462379770">
    <w:abstractNumId w:val="30"/>
  </w:num>
  <w:num w:numId="42" w16cid:durableId="62991483">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59191855">
    <w:abstractNumId w:val="31"/>
  </w:num>
  <w:num w:numId="44" w16cid:durableId="1484078200">
    <w:abstractNumId w:val="8"/>
  </w:num>
  <w:num w:numId="45" w16cid:durableId="2055691953">
    <w:abstractNumId w:val="36"/>
  </w:num>
  <w:num w:numId="46" w16cid:durableId="1771002766">
    <w:abstractNumId w:val="7"/>
  </w:num>
  <w:num w:numId="47" w16cid:durableId="669797178">
    <w:abstractNumId w:val="43"/>
  </w:num>
  <w:num w:numId="48" w16cid:durableId="33839387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5EBF"/>
    <w:rsid w:val="00022507"/>
    <w:rsid w:val="000245F0"/>
    <w:rsid w:val="000262F6"/>
    <w:rsid w:val="00026BD3"/>
    <w:rsid w:val="00030FA1"/>
    <w:rsid w:val="00033397"/>
    <w:rsid w:val="00034883"/>
    <w:rsid w:val="00040095"/>
    <w:rsid w:val="000437D9"/>
    <w:rsid w:val="000438C2"/>
    <w:rsid w:val="00044D9A"/>
    <w:rsid w:val="00046768"/>
    <w:rsid w:val="0004681A"/>
    <w:rsid w:val="00051834"/>
    <w:rsid w:val="000528BC"/>
    <w:rsid w:val="0005477E"/>
    <w:rsid w:val="00054A22"/>
    <w:rsid w:val="00060F87"/>
    <w:rsid w:val="00062023"/>
    <w:rsid w:val="00062BE6"/>
    <w:rsid w:val="000637FE"/>
    <w:rsid w:val="000655A6"/>
    <w:rsid w:val="00077697"/>
    <w:rsid w:val="00077F63"/>
    <w:rsid w:val="00080512"/>
    <w:rsid w:val="00086B03"/>
    <w:rsid w:val="00090CF5"/>
    <w:rsid w:val="0009500A"/>
    <w:rsid w:val="00096CD8"/>
    <w:rsid w:val="000A365D"/>
    <w:rsid w:val="000A46CB"/>
    <w:rsid w:val="000A6245"/>
    <w:rsid w:val="000A68F3"/>
    <w:rsid w:val="000B4E6A"/>
    <w:rsid w:val="000B6666"/>
    <w:rsid w:val="000B7599"/>
    <w:rsid w:val="000C47C3"/>
    <w:rsid w:val="000C5A3A"/>
    <w:rsid w:val="000D0DFB"/>
    <w:rsid w:val="000D21B3"/>
    <w:rsid w:val="000D2AB6"/>
    <w:rsid w:val="000D2C4B"/>
    <w:rsid w:val="000D58AB"/>
    <w:rsid w:val="000D7878"/>
    <w:rsid w:val="000D79A6"/>
    <w:rsid w:val="000E3702"/>
    <w:rsid w:val="000F1D2A"/>
    <w:rsid w:val="000F3400"/>
    <w:rsid w:val="000F42F7"/>
    <w:rsid w:val="000F4BE8"/>
    <w:rsid w:val="000F5D71"/>
    <w:rsid w:val="000F5E02"/>
    <w:rsid w:val="00101278"/>
    <w:rsid w:val="00101EB9"/>
    <w:rsid w:val="00104BC6"/>
    <w:rsid w:val="00105FCB"/>
    <w:rsid w:val="001112BC"/>
    <w:rsid w:val="00111516"/>
    <w:rsid w:val="00112A20"/>
    <w:rsid w:val="00112D80"/>
    <w:rsid w:val="00114E2C"/>
    <w:rsid w:val="00125033"/>
    <w:rsid w:val="00125B9E"/>
    <w:rsid w:val="001319D7"/>
    <w:rsid w:val="00133525"/>
    <w:rsid w:val="00134E23"/>
    <w:rsid w:val="00135619"/>
    <w:rsid w:val="00152010"/>
    <w:rsid w:val="00156952"/>
    <w:rsid w:val="001613D8"/>
    <w:rsid w:val="00161ECC"/>
    <w:rsid w:val="001620A7"/>
    <w:rsid w:val="00162A8A"/>
    <w:rsid w:val="00164805"/>
    <w:rsid w:val="00165302"/>
    <w:rsid w:val="00171166"/>
    <w:rsid w:val="00182F98"/>
    <w:rsid w:val="00183B27"/>
    <w:rsid w:val="00184B43"/>
    <w:rsid w:val="00184CFD"/>
    <w:rsid w:val="0019040A"/>
    <w:rsid w:val="00191964"/>
    <w:rsid w:val="00193F04"/>
    <w:rsid w:val="001A1513"/>
    <w:rsid w:val="001A1B32"/>
    <w:rsid w:val="001A4C42"/>
    <w:rsid w:val="001B267C"/>
    <w:rsid w:val="001C0F1F"/>
    <w:rsid w:val="001C21C3"/>
    <w:rsid w:val="001C4208"/>
    <w:rsid w:val="001C77A4"/>
    <w:rsid w:val="001D02C2"/>
    <w:rsid w:val="001D06B6"/>
    <w:rsid w:val="001D0D15"/>
    <w:rsid w:val="001D3883"/>
    <w:rsid w:val="001D69B8"/>
    <w:rsid w:val="001D7B73"/>
    <w:rsid w:val="001E35C8"/>
    <w:rsid w:val="001E6A20"/>
    <w:rsid w:val="001E7016"/>
    <w:rsid w:val="001F0C1D"/>
    <w:rsid w:val="001F1132"/>
    <w:rsid w:val="001F168B"/>
    <w:rsid w:val="001F735B"/>
    <w:rsid w:val="00200761"/>
    <w:rsid w:val="00210943"/>
    <w:rsid w:val="002110E6"/>
    <w:rsid w:val="00211302"/>
    <w:rsid w:val="00220764"/>
    <w:rsid w:val="00223E60"/>
    <w:rsid w:val="00224D35"/>
    <w:rsid w:val="00225E3F"/>
    <w:rsid w:val="0023088C"/>
    <w:rsid w:val="002347A2"/>
    <w:rsid w:val="002419B9"/>
    <w:rsid w:val="00244FBE"/>
    <w:rsid w:val="00247926"/>
    <w:rsid w:val="00254E0F"/>
    <w:rsid w:val="00255247"/>
    <w:rsid w:val="002557C8"/>
    <w:rsid w:val="00257A99"/>
    <w:rsid w:val="002600B9"/>
    <w:rsid w:val="00260171"/>
    <w:rsid w:val="00260AE3"/>
    <w:rsid w:val="00261DE3"/>
    <w:rsid w:val="00262167"/>
    <w:rsid w:val="002654F1"/>
    <w:rsid w:val="00265A49"/>
    <w:rsid w:val="002675F0"/>
    <w:rsid w:val="002738DA"/>
    <w:rsid w:val="00276EE4"/>
    <w:rsid w:val="00281AB7"/>
    <w:rsid w:val="00285094"/>
    <w:rsid w:val="002868F0"/>
    <w:rsid w:val="00287B8F"/>
    <w:rsid w:val="00292223"/>
    <w:rsid w:val="002A4E8C"/>
    <w:rsid w:val="002A5644"/>
    <w:rsid w:val="002A7133"/>
    <w:rsid w:val="002A7B76"/>
    <w:rsid w:val="002B2D3F"/>
    <w:rsid w:val="002B378B"/>
    <w:rsid w:val="002B6339"/>
    <w:rsid w:val="002B7293"/>
    <w:rsid w:val="002D16F1"/>
    <w:rsid w:val="002D22D9"/>
    <w:rsid w:val="002D56F3"/>
    <w:rsid w:val="002D6F19"/>
    <w:rsid w:val="002E00EE"/>
    <w:rsid w:val="002E46ED"/>
    <w:rsid w:val="002F1B12"/>
    <w:rsid w:val="002F21F4"/>
    <w:rsid w:val="002F5216"/>
    <w:rsid w:val="002F58B3"/>
    <w:rsid w:val="00300ACF"/>
    <w:rsid w:val="00300BA9"/>
    <w:rsid w:val="00301868"/>
    <w:rsid w:val="00302B34"/>
    <w:rsid w:val="00303F37"/>
    <w:rsid w:val="003067D0"/>
    <w:rsid w:val="00307031"/>
    <w:rsid w:val="003107C2"/>
    <w:rsid w:val="00313A57"/>
    <w:rsid w:val="003172DC"/>
    <w:rsid w:val="003254E3"/>
    <w:rsid w:val="00325D83"/>
    <w:rsid w:val="003313C1"/>
    <w:rsid w:val="00331C63"/>
    <w:rsid w:val="003348D2"/>
    <w:rsid w:val="0033606D"/>
    <w:rsid w:val="00336438"/>
    <w:rsid w:val="0033652B"/>
    <w:rsid w:val="0033718A"/>
    <w:rsid w:val="003378AE"/>
    <w:rsid w:val="0034052F"/>
    <w:rsid w:val="003405D7"/>
    <w:rsid w:val="00340CDF"/>
    <w:rsid w:val="0034273B"/>
    <w:rsid w:val="00344A73"/>
    <w:rsid w:val="00345425"/>
    <w:rsid w:val="003460EE"/>
    <w:rsid w:val="0034735C"/>
    <w:rsid w:val="0035000F"/>
    <w:rsid w:val="003523D8"/>
    <w:rsid w:val="0035462D"/>
    <w:rsid w:val="00357075"/>
    <w:rsid w:val="003650C3"/>
    <w:rsid w:val="0036620E"/>
    <w:rsid w:val="003709D3"/>
    <w:rsid w:val="00370A9A"/>
    <w:rsid w:val="00371558"/>
    <w:rsid w:val="0037264F"/>
    <w:rsid w:val="003765B8"/>
    <w:rsid w:val="00381683"/>
    <w:rsid w:val="0038279A"/>
    <w:rsid w:val="00384F83"/>
    <w:rsid w:val="003859C7"/>
    <w:rsid w:val="00387DEC"/>
    <w:rsid w:val="00390CF7"/>
    <w:rsid w:val="00392980"/>
    <w:rsid w:val="003A0483"/>
    <w:rsid w:val="003A12D8"/>
    <w:rsid w:val="003B264E"/>
    <w:rsid w:val="003B4652"/>
    <w:rsid w:val="003B5868"/>
    <w:rsid w:val="003B662D"/>
    <w:rsid w:val="003B6860"/>
    <w:rsid w:val="003B79C3"/>
    <w:rsid w:val="003C0DEE"/>
    <w:rsid w:val="003C0F23"/>
    <w:rsid w:val="003C208D"/>
    <w:rsid w:val="003C3971"/>
    <w:rsid w:val="003C4D69"/>
    <w:rsid w:val="003D12B4"/>
    <w:rsid w:val="003D37E2"/>
    <w:rsid w:val="003D4522"/>
    <w:rsid w:val="003E2C78"/>
    <w:rsid w:val="003E7753"/>
    <w:rsid w:val="003F07E3"/>
    <w:rsid w:val="003F095E"/>
    <w:rsid w:val="003F5675"/>
    <w:rsid w:val="003F6793"/>
    <w:rsid w:val="0040110C"/>
    <w:rsid w:val="0040183E"/>
    <w:rsid w:val="00405B6D"/>
    <w:rsid w:val="0041089F"/>
    <w:rsid w:val="00412687"/>
    <w:rsid w:val="0041610D"/>
    <w:rsid w:val="00423334"/>
    <w:rsid w:val="00424397"/>
    <w:rsid w:val="0042668D"/>
    <w:rsid w:val="00430001"/>
    <w:rsid w:val="00431952"/>
    <w:rsid w:val="004345EC"/>
    <w:rsid w:val="00435B44"/>
    <w:rsid w:val="00437ACE"/>
    <w:rsid w:val="004406A5"/>
    <w:rsid w:val="0044084A"/>
    <w:rsid w:val="00442E80"/>
    <w:rsid w:val="00443B1F"/>
    <w:rsid w:val="00445952"/>
    <w:rsid w:val="00447B7C"/>
    <w:rsid w:val="00447E12"/>
    <w:rsid w:val="00451EEC"/>
    <w:rsid w:val="004530B4"/>
    <w:rsid w:val="00455635"/>
    <w:rsid w:val="00463E4B"/>
    <w:rsid w:val="00466AA8"/>
    <w:rsid w:val="00472C04"/>
    <w:rsid w:val="004735B3"/>
    <w:rsid w:val="00474601"/>
    <w:rsid w:val="004774CE"/>
    <w:rsid w:val="0048182A"/>
    <w:rsid w:val="004826A9"/>
    <w:rsid w:val="004837BD"/>
    <w:rsid w:val="00484CD5"/>
    <w:rsid w:val="00495DAE"/>
    <w:rsid w:val="004A603D"/>
    <w:rsid w:val="004A6B02"/>
    <w:rsid w:val="004B0ECB"/>
    <w:rsid w:val="004B3F2B"/>
    <w:rsid w:val="004B678A"/>
    <w:rsid w:val="004B7824"/>
    <w:rsid w:val="004C15C7"/>
    <w:rsid w:val="004C1601"/>
    <w:rsid w:val="004C1771"/>
    <w:rsid w:val="004C21DF"/>
    <w:rsid w:val="004C37D0"/>
    <w:rsid w:val="004C5265"/>
    <w:rsid w:val="004D3578"/>
    <w:rsid w:val="004D6380"/>
    <w:rsid w:val="004D6D15"/>
    <w:rsid w:val="004D6EE6"/>
    <w:rsid w:val="004E0E90"/>
    <w:rsid w:val="004E213A"/>
    <w:rsid w:val="004E3C97"/>
    <w:rsid w:val="004E74BC"/>
    <w:rsid w:val="004E7F50"/>
    <w:rsid w:val="004F0988"/>
    <w:rsid w:val="004F1CF0"/>
    <w:rsid w:val="004F3340"/>
    <w:rsid w:val="004F3E3D"/>
    <w:rsid w:val="004F46DD"/>
    <w:rsid w:val="004F6220"/>
    <w:rsid w:val="00500743"/>
    <w:rsid w:val="00503000"/>
    <w:rsid w:val="005032A8"/>
    <w:rsid w:val="00503342"/>
    <w:rsid w:val="005037D3"/>
    <w:rsid w:val="0050596C"/>
    <w:rsid w:val="00506787"/>
    <w:rsid w:val="005157F0"/>
    <w:rsid w:val="00517C82"/>
    <w:rsid w:val="00520120"/>
    <w:rsid w:val="005204B4"/>
    <w:rsid w:val="005212DA"/>
    <w:rsid w:val="0052244D"/>
    <w:rsid w:val="0052286C"/>
    <w:rsid w:val="00525B0E"/>
    <w:rsid w:val="005273BE"/>
    <w:rsid w:val="005274EC"/>
    <w:rsid w:val="005324C2"/>
    <w:rsid w:val="0053388B"/>
    <w:rsid w:val="00535773"/>
    <w:rsid w:val="00537C54"/>
    <w:rsid w:val="00542052"/>
    <w:rsid w:val="00543E6C"/>
    <w:rsid w:val="00551342"/>
    <w:rsid w:val="00554CE1"/>
    <w:rsid w:val="00555534"/>
    <w:rsid w:val="0056116C"/>
    <w:rsid w:val="00562380"/>
    <w:rsid w:val="00562844"/>
    <w:rsid w:val="00563BDC"/>
    <w:rsid w:val="00565087"/>
    <w:rsid w:val="005671F7"/>
    <w:rsid w:val="005714C9"/>
    <w:rsid w:val="0057261C"/>
    <w:rsid w:val="00572E14"/>
    <w:rsid w:val="00573388"/>
    <w:rsid w:val="00582450"/>
    <w:rsid w:val="005930E6"/>
    <w:rsid w:val="0059492C"/>
    <w:rsid w:val="00595183"/>
    <w:rsid w:val="005973BE"/>
    <w:rsid w:val="005A5986"/>
    <w:rsid w:val="005A63EE"/>
    <w:rsid w:val="005B1F1B"/>
    <w:rsid w:val="005B365D"/>
    <w:rsid w:val="005B3CCF"/>
    <w:rsid w:val="005B65BA"/>
    <w:rsid w:val="005C2A4F"/>
    <w:rsid w:val="005C2C5E"/>
    <w:rsid w:val="005C4000"/>
    <w:rsid w:val="005C422A"/>
    <w:rsid w:val="005C7C46"/>
    <w:rsid w:val="005D2E01"/>
    <w:rsid w:val="005D4C58"/>
    <w:rsid w:val="005D7526"/>
    <w:rsid w:val="005E69AE"/>
    <w:rsid w:val="005F22A6"/>
    <w:rsid w:val="005F4B4C"/>
    <w:rsid w:val="005F4CDD"/>
    <w:rsid w:val="005F6269"/>
    <w:rsid w:val="006021D4"/>
    <w:rsid w:val="00602AEA"/>
    <w:rsid w:val="006036F5"/>
    <w:rsid w:val="0060672A"/>
    <w:rsid w:val="00607E3C"/>
    <w:rsid w:val="00613BAE"/>
    <w:rsid w:val="00614FDF"/>
    <w:rsid w:val="00623C82"/>
    <w:rsid w:val="006246A7"/>
    <w:rsid w:val="0062595A"/>
    <w:rsid w:val="00632B45"/>
    <w:rsid w:val="00633224"/>
    <w:rsid w:val="006343D6"/>
    <w:rsid w:val="0063543D"/>
    <w:rsid w:val="00643869"/>
    <w:rsid w:val="006446B1"/>
    <w:rsid w:val="006446FC"/>
    <w:rsid w:val="006459B5"/>
    <w:rsid w:val="00647114"/>
    <w:rsid w:val="00650EB8"/>
    <w:rsid w:val="006552DD"/>
    <w:rsid w:val="00662A4B"/>
    <w:rsid w:val="0066731C"/>
    <w:rsid w:val="00673207"/>
    <w:rsid w:val="006753FB"/>
    <w:rsid w:val="006759E6"/>
    <w:rsid w:val="00675E2D"/>
    <w:rsid w:val="006819FE"/>
    <w:rsid w:val="00691B96"/>
    <w:rsid w:val="006A0145"/>
    <w:rsid w:val="006A016F"/>
    <w:rsid w:val="006A1291"/>
    <w:rsid w:val="006A1338"/>
    <w:rsid w:val="006A323F"/>
    <w:rsid w:val="006A3C08"/>
    <w:rsid w:val="006B1A3E"/>
    <w:rsid w:val="006B30D0"/>
    <w:rsid w:val="006B6349"/>
    <w:rsid w:val="006B79CB"/>
    <w:rsid w:val="006C043F"/>
    <w:rsid w:val="006C0AD3"/>
    <w:rsid w:val="006C3D95"/>
    <w:rsid w:val="006C638F"/>
    <w:rsid w:val="006C79D3"/>
    <w:rsid w:val="006D11F6"/>
    <w:rsid w:val="006D1E99"/>
    <w:rsid w:val="006E3141"/>
    <w:rsid w:val="006E5C86"/>
    <w:rsid w:val="006F168B"/>
    <w:rsid w:val="006F71F4"/>
    <w:rsid w:val="00701080"/>
    <w:rsid w:val="007018DC"/>
    <w:rsid w:val="00705538"/>
    <w:rsid w:val="007059D9"/>
    <w:rsid w:val="007060EB"/>
    <w:rsid w:val="00713AD9"/>
    <w:rsid w:val="00713C44"/>
    <w:rsid w:val="00723A44"/>
    <w:rsid w:val="00723FA4"/>
    <w:rsid w:val="00726A73"/>
    <w:rsid w:val="007278E6"/>
    <w:rsid w:val="00734A5B"/>
    <w:rsid w:val="0074026F"/>
    <w:rsid w:val="0074074C"/>
    <w:rsid w:val="007420D3"/>
    <w:rsid w:val="007429F6"/>
    <w:rsid w:val="00742B5A"/>
    <w:rsid w:val="00744E76"/>
    <w:rsid w:val="00752198"/>
    <w:rsid w:val="00753881"/>
    <w:rsid w:val="00756E2A"/>
    <w:rsid w:val="007615CA"/>
    <w:rsid w:val="00762483"/>
    <w:rsid w:val="0076512C"/>
    <w:rsid w:val="00771937"/>
    <w:rsid w:val="0077432F"/>
    <w:rsid w:val="00774DA4"/>
    <w:rsid w:val="00777FBD"/>
    <w:rsid w:val="00781F0F"/>
    <w:rsid w:val="0078466E"/>
    <w:rsid w:val="007851C1"/>
    <w:rsid w:val="00786D37"/>
    <w:rsid w:val="00791FEE"/>
    <w:rsid w:val="007B2F1E"/>
    <w:rsid w:val="007B462B"/>
    <w:rsid w:val="007B600E"/>
    <w:rsid w:val="007B6355"/>
    <w:rsid w:val="007C4A4E"/>
    <w:rsid w:val="007C51E2"/>
    <w:rsid w:val="007C6A12"/>
    <w:rsid w:val="007D1761"/>
    <w:rsid w:val="007D5172"/>
    <w:rsid w:val="007D53B3"/>
    <w:rsid w:val="007D5A1C"/>
    <w:rsid w:val="007D5BB3"/>
    <w:rsid w:val="007D7D88"/>
    <w:rsid w:val="007E2E4B"/>
    <w:rsid w:val="007E3EB8"/>
    <w:rsid w:val="007E6293"/>
    <w:rsid w:val="007F0F4A"/>
    <w:rsid w:val="007F591A"/>
    <w:rsid w:val="008028A4"/>
    <w:rsid w:val="00803440"/>
    <w:rsid w:val="008038C2"/>
    <w:rsid w:val="00810E8D"/>
    <w:rsid w:val="008132CA"/>
    <w:rsid w:val="008169B3"/>
    <w:rsid w:val="00820B25"/>
    <w:rsid w:val="00820E0F"/>
    <w:rsid w:val="00821AEF"/>
    <w:rsid w:val="00826E3B"/>
    <w:rsid w:val="00830747"/>
    <w:rsid w:val="00831A72"/>
    <w:rsid w:val="00833358"/>
    <w:rsid w:val="008340FF"/>
    <w:rsid w:val="008366FC"/>
    <w:rsid w:val="00841896"/>
    <w:rsid w:val="0084389E"/>
    <w:rsid w:val="00843B15"/>
    <w:rsid w:val="0085299A"/>
    <w:rsid w:val="00854DFA"/>
    <w:rsid w:val="008559EF"/>
    <w:rsid w:val="008569D0"/>
    <w:rsid w:val="00863A2E"/>
    <w:rsid w:val="00873DCA"/>
    <w:rsid w:val="008768CA"/>
    <w:rsid w:val="0088083B"/>
    <w:rsid w:val="008826B0"/>
    <w:rsid w:val="00884D7C"/>
    <w:rsid w:val="008964CC"/>
    <w:rsid w:val="00897B1D"/>
    <w:rsid w:val="008A479E"/>
    <w:rsid w:val="008A54F8"/>
    <w:rsid w:val="008A5EFF"/>
    <w:rsid w:val="008B2D3A"/>
    <w:rsid w:val="008C1634"/>
    <w:rsid w:val="008C1AE6"/>
    <w:rsid w:val="008C384C"/>
    <w:rsid w:val="008C4A39"/>
    <w:rsid w:val="008D3B76"/>
    <w:rsid w:val="008D3F18"/>
    <w:rsid w:val="008D7B35"/>
    <w:rsid w:val="008E112D"/>
    <w:rsid w:val="008E69A6"/>
    <w:rsid w:val="008E734D"/>
    <w:rsid w:val="008E7986"/>
    <w:rsid w:val="008F129B"/>
    <w:rsid w:val="008F15A3"/>
    <w:rsid w:val="008F5B2B"/>
    <w:rsid w:val="008F6E7F"/>
    <w:rsid w:val="0090271F"/>
    <w:rsid w:val="00902E23"/>
    <w:rsid w:val="009073D6"/>
    <w:rsid w:val="00910D9E"/>
    <w:rsid w:val="009114D7"/>
    <w:rsid w:val="009125EF"/>
    <w:rsid w:val="0091348E"/>
    <w:rsid w:val="00915D75"/>
    <w:rsid w:val="00917398"/>
    <w:rsid w:val="00917CCB"/>
    <w:rsid w:val="00917D25"/>
    <w:rsid w:val="00922982"/>
    <w:rsid w:val="00923EF0"/>
    <w:rsid w:val="00924DAC"/>
    <w:rsid w:val="00926F97"/>
    <w:rsid w:val="009301F2"/>
    <w:rsid w:val="009309ED"/>
    <w:rsid w:val="0093147F"/>
    <w:rsid w:val="0093257B"/>
    <w:rsid w:val="00935B71"/>
    <w:rsid w:val="009426F4"/>
    <w:rsid w:val="00942EC2"/>
    <w:rsid w:val="00945CDC"/>
    <w:rsid w:val="00947ADF"/>
    <w:rsid w:val="00947F73"/>
    <w:rsid w:val="009545A1"/>
    <w:rsid w:val="009613BE"/>
    <w:rsid w:val="009648C8"/>
    <w:rsid w:val="009653C7"/>
    <w:rsid w:val="00972FE4"/>
    <w:rsid w:val="009732AB"/>
    <w:rsid w:val="009750A6"/>
    <w:rsid w:val="009876B4"/>
    <w:rsid w:val="00991277"/>
    <w:rsid w:val="00991C1A"/>
    <w:rsid w:val="009A758A"/>
    <w:rsid w:val="009B54B4"/>
    <w:rsid w:val="009B690C"/>
    <w:rsid w:val="009C2C1B"/>
    <w:rsid w:val="009C412B"/>
    <w:rsid w:val="009C47B5"/>
    <w:rsid w:val="009C6AF9"/>
    <w:rsid w:val="009D181E"/>
    <w:rsid w:val="009D40CF"/>
    <w:rsid w:val="009E0993"/>
    <w:rsid w:val="009E1B5E"/>
    <w:rsid w:val="009E4AB1"/>
    <w:rsid w:val="009F237D"/>
    <w:rsid w:val="009F2F14"/>
    <w:rsid w:val="009F37B7"/>
    <w:rsid w:val="009F3DCD"/>
    <w:rsid w:val="009F4887"/>
    <w:rsid w:val="009F4C31"/>
    <w:rsid w:val="009F5E43"/>
    <w:rsid w:val="00A03460"/>
    <w:rsid w:val="00A051F0"/>
    <w:rsid w:val="00A07446"/>
    <w:rsid w:val="00A10F02"/>
    <w:rsid w:val="00A14AAB"/>
    <w:rsid w:val="00A14D24"/>
    <w:rsid w:val="00A164B4"/>
    <w:rsid w:val="00A17CD8"/>
    <w:rsid w:val="00A22938"/>
    <w:rsid w:val="00A241A7"/>
    <w:rsid w:val="00A255D6"/>
    <w:rsid w:val="00A2564E"/>
    <w:rsid w:val="00A26956"/>
    <w:rsid w:val="00A33B7C"/>
    <w:rsid w:val="00A33E80"/>
    <w:rsid w:val="00A37271"/>
    <w:rsid w:val="00A41A75"/>
    <w:rsid w:val="00A4303F"/>
    <w:rsid w:val="00A47362"/>
    <w:rsid w:val="00A53724"/>
    <w:rsid w:val="00A5526E"/>
    <w:rsid w:val="00A66A04"/>
    <w:rsid w:val="00A73129"/>
    <w:rsid w:val="00A76978"/>
    <w:rsid w:val="00A82346"/>
    <w:rsid w:val="00A82D1F"/>
    <w:rsid w:val="00A8668F"/>
    <w:rsid w:val="00A90864"/>
    <w:rsid w:val="00A9153E"/>
    <w:rsid w:val="00A91EAD"/>
    <w:rsid w:val="00A92BA1"/>
    <w:rsid w:val="00A951A7"/>
    <w:rsid w:val="00AA1A98"/>
    <w:rsid w:val="00AA20C4"/>
    <w:rsid w:val="00AB1652"/>
    <w:rsid w:val="00AB75CC"/>
    <w:rsid w:val="00AB7F3B"/>
    <w:rsid w:val="00AC0039"/>
    <w:rsid w:val="00AC135F"/>
    <w:rsid w:val="00AC304D"/>
    <w:rsid w:val="00AC4BA4"/>
    <w:rsid w:val="00AC54B7"/>
    <w:rsid w:val="00AC675E"/>
    <w:rsid w:val="00AC6BC6"/>
    <w:rsid w:val="00AC6D1E"/>
    <w:rsid w:val="00AD2413"/>
    <w:rsid w:val="00AD2973"/>
    <w:rsid w:val="00AD47EE"/>
    <w:rsid w:val="00AD5DD7"/>
    <w:rsid w:val="00AE03D3"/>
    <w:rsid w:val="00AE361D"/>
    <w:rsid w:val="00AE3797"/>
    <w:rsid w:val="00AE5821"/>
    <w:rsid w:val="00AE5A0B"/>
    <w:rsid w:val="00AF33B0"/>
    <w:rsid w:val="00AF36D6"/>
    <w:rsid w:val="00AF42F5"/>
    <w:rsid w:val="00AF4359"/>
    <w:rsid w:val="00AF4FE2"/>
    <w:rsid w:val="00AF5752"/>
    <w:rsid w:val="00B00EBF"/>
    <w:rsid w:val="00B03FD0"/>
    <w:rsid w:val="00B06539"/>
    <w:rsid w:val="00B10171"/>
    <w:rsid w:val="00B15449"/>
    <w:rsid w:val="00B15669"/>
    <w:rsid w:val="00B16019"/>
    <w:rsid w:val="00B16451"/>
    <w:rsid w:val="00B211C1"/>
    <w:rsid w:val="00B27217"/>
    <w:rsid w:val="00B27C15"/>
    <w:rsid w:val="00B32270"/>
    <w:rsid w:val="00B3654C"/>
    <w:rsid w:val="00B43A3F"/>
    <w:rsid w:val="00B44E1F"/>
    <w:rsid w:val="00B4615A"/>
    <w:rsid w:val="00B57C86"/>
    <w:rsid w:val="00B60B51"/>
    <w:rsid w:val="00B61EEA"/>
    <w:rsid w:val="00B620CD"/>
    <w:rsid w:val="00B62DE3"/>
    <w:rsid w:val="00B74431"/>
    <w:rsid w:val="00B745B2"/>
    <w:rsid w:val="00B763CA"/>
    <w:rsid w:val="00B774BF"/>
    <w:rsid w:val="00B77748"/>
    <w:rsid w:val="00B83171"/>
    <w:rsid w:val="00B838F7"/>
    <w:rsid w:val="00B913A1"/>
    <w:rsid w:val="00B92B0C"/>
    <w:rsid w:val="00B93086"/>
    <w:rsid w:val="00B93347"/>
    <w:rsid w:val="00B93F3F"/>
    <w:rsid w:val="00BA19ED"/>
    <w:rsid w:val="00BA1B6A"/>
    <w:rsid w:val="00BA300B"/>
    <w:rsid w:val="00BA3547"/>
    <w:rsid w:val="00BA4B8D"/>
    <w:rsid w:val="00BA59E2"/>
    <w:rsid w:val="00BA76F9"/>
    <w:rsid w:val="00BA7900"/>
    <w:rsid w:val="00BB57B3"/>
    <w:rsid w:val="00BC0F7D"/>
    <w:rsid w:val="00BC0FB5"/>
    <w:rsid w:val="00BC1950"/>
    <w:rsid w:val="00BC4103"/>
    <w:rsid w:val="00BD07FF"/>
    <w:rsid w:val="00BD35DE"/>
    <w:rsid w:val="00BD69DB"/>
    <w:rsid w:val="00BE2A72"/>
    <w:rsid w:val="00BE3255"/>
    <w:rsid w:val="00BE3B9C"/>
    <w:rsid w:val="00BE67B4"/>
    <w:rsid w:val="00BF128E"/>
    <w:rsid w:val="00BF1E1E"/>
    <w:rsid w:val="00BF24C0"/>
    <w:rsid w:val="00C02C5C"/>
    <w:rsid w:val="00C054B3"/>
    <w:rsid w:val="00C14737"/>
    <w:rsid w:val="00C1496A"/>
    <w:rsid w:val="00C15F7F"/>
    <w:rsid w:val="00C17778"/>
    <w:rsid w:val="00C2281E"/>
    <w:rsid w:val="00C24837"/>
    <w:rsid w:val="00C255CF"/>
    <w:rsid w:val="00C26810"/>
    <w:rsid w:val="00C33079"/>
    <w:rsid w:val="00C33A43"/>
    <w:rsid w:val="00C34DDA"/>
    <w:rsid w:val="00C353F4"/>
    <w:rsid w:val="00C379C9"/>
    <w:rsid w:val="00C45231"/>
    <w:rsid w:val="00C50267"/>
    <w:rsid w:val="00C60E70"/>
    <w:rsid w:val="00C63D49"/>
    <w:rsid w:val="00C72833"/>
    <w:rsid w:val="00C7616D"/>
    <w:rsid w:val="00C80F1D"/>
    <w:rsid w:val="00C82174"/>
    <w:rsid w:val="00C83BD4"/>
    <w:rsid w:val="00C84D7D"/>
    <w:rsid w:val="00C93538"/>
    <w:rsid w:val="00C93F40"/>
    <w:rsid w:val="00C95679"/>
    <w:rsid w:val="00C9693D"/>
    <w:rsid w:val="00C969B2"/>
    <w:rsid w:val="00CA3D0C"/>
    <w:rsid w:val="00CA5C00"/>
    <w:rsid w:val="00CA620D"/>
    <w:rsid w:val="00CB51CC"/>
    <w:rsid w:val="00CC59FA"/>
    <w:rsid w:val="00CC794E"/>
    <w:rsid w:val="00CD0EA6"/>
    <w:rsid w:val="00CD45C9"/>
    <w:rsid w:val="00CD655A"/>
    <w:rsid w:val="00CE3F6A"/>
    <w:rsid w:val="00CE4C40"/>
    <w:rsid w:val="00CE4EDA"/>
    <w:rsid w:val="00CF20E3"/>
    <w:rsid w:val="00CF7615"/>
    <w:rsid w:val="00D004AA"/>
    <w:rsid w:val="00D008D3"/>
    <w:rsid w:val="00D04514"/>
    <w:rsid w:val="00D05632"/>
    <w:rsid w:val="00D065B0"/>
    <w:rsid w:val="00D07C26"/>
    <w:rsid w:val="00D12185"/>
    <w:rsid w:val="00D17573"/>
    <w:rsid w:val="00D17A3F"/>
    <w:rsid w:val="00D3057E"/>
    <w:rsid w:val="00D309CC"/>
    <w:rsid w:val="00D36FF0"/>
    <w:rsid w:val="00D41667"/>
    <w:rsid w:val="00D42042"/>
    <w:rsid w:val="00D42AC7"/>
    <w:rsid w:val="00D46431"/>
    <w:rsid w:val="00D50C4D"/>
    <w:rsid w:val="00D56A52"/>
    <w:rsid w:val="00D57972"/>
    <w:rsid w:val="00D673CA"/>
    <w:rsid w:val="00D675A9"/>
    <w:rsid w:val="00D733D5"/>
    <w:rsid w:val="00D738D6"/>
    <w:rsid w:val="00D745B0"/>
    <w:rsid w:val="00D755EB"/>
    <w:rsid w:val="00D77439"/>
    <w:rsid w:val="00D81A1C"/>
    <w:rsid w:val="00D820C4"/>
    <w:rsid w:val="00D82C13"/>
    <w:rsid w:val="00D83477"/>
    <w:rsid w:val="00D836CB"/>
    <w:rsid w:val="00D857BA"/>
    <w:rsid w:val="00D8640F"/>
    <w:rsid w:val="00D866D7"/>
    <w:rsid w:val="00D8729A"/>
    <w:rsid w:val="00D87497"/>
    <w:rsid w:val="00D877CA"/>
    <w:rsid w:val="00D87E00"/>
    <w:rsid w:val="00D9134D"/>
    <w:rsid w:val="00D9316A"/>
    <w:rsid w:val="00D9526C"/>
    <w:rsid w:val="00D9673A"/>
    <w:rsid w:val="00D970EA"/>
    <w:rsid w:val="00D97FCF"/>
    <w:rsid w:val="00DA14D7"/>
    <w:rsid w:val="00DA176B"/>
    <w:rsid w:val="00DA27C2"/>
    <w:rsid w:val="00DA60EC"/>
    <w:rsid w:val="00DA7A03"/>
    <w:rsid w:val="00DB0454"/>
    <w:rsid w:val="00DB153B"/>
    <w:rsid w:val="00DB1818"/>
    <w:rsid w:val="00DB5EF6"/>
    <w:rsid w:val="00DC2758"/>
    <w:rsid w:val="00DC309B"/>
    <w:rsid w:val="00DC3D44"/>
    <w:rsid w:val="00DC4DA2"/>
    <w:rsid w:val="00DC7727"/>
    <w:rsid w:val="00DD03DF"/>
    <w:rsid w:val="00DD18AC"/>
    <w:rsid w:val="00DD27CF"/>
    <w:rsid w:val="00DD3082"/>
    <w:rsid w:val="00DD4C17"/>
    <w:rsid w:val="00DD576C"/>
    <w:rsid w:val="00DE2C29"/>
    <w:rsid w:val="00DE61FE"/>
    <w:rsid w:val="00DE676A"/>
    <w:rsid w:val="00DF05B0"/>
    <w:rsid w:val="00DF1E43"/>
    <w:rsid w:val="00DF259E"/>
    <w:rsid w:val="00DF2B1F"/>
    <w:rsid w:val="00DF6189"/>
    <w:rsid w:val="00DF62CD"/>
    <w:rsid w:val="00DF789B"/>
    <w:rsid w:val="00E00755"/>
    <w:rsid w:val="00E02E2B"/>
    <w:rsid w:val="00E05671"/>
    <w:rsid w:val="00E068AE"/>
    <w:rsid w:val="00E07D2B"/>
    <w:rsid w:val="00E100E0"/>
    <w:rsid w:val="00E144A6"/>
    <w:rsid w:val="00E1535D"/>
    <w:rsid w:val="00E1558D"/>
    <w:rsid w:val="00E16486"/>
    <w:rsid w:val="00E16509"/>
    <w:rsid w:val="00E22C9E"/>
    <w:rsid w:val="00E22E04"/>
    <w:rsid w:val="00E27D60"/>
    <w:rsid w:val="00E36D8C"/>
    <w:rsid w:val="00E40560"/>
    <w:rsid w:val="00E41341"/>
    <w:rsid w:val="00E44582"/>
    <w:rsid w:val="00E45E4A"/>
    <w:rsid w:val="00E52814"/>
    <w:rsid w:val="00E54BB6"/>
    <w:rsid w:val="00E5629B"/>
    <w:rsid w:val="00E566AD"/>
    <w:rsid w:val="00E62CF2"/>
    <w:rsid w:val="00E670FF"/>
    <w:rsid w:val="00E72324"/>
    <w:rsid w:val="00E723B3"/>
    <w:rsid w:val="00E72ABE"/>
    <w:rsid w:val="00E77645"/>
    <w:rsid w:val="00E77949"/>
    <w:rsid w:val="00E84530"/>
    <w:rsid w:val="00E84848"/>
    <w:rsid w:val="00E87309"/>
    <w:rsid w:val="00E87A96"/>
    <w:rsid w:val="00E95C41"/>
    <w:rsid w:val="00E97A6A"/>
    <w:rsid w:val="00EA0077"/>
    <w:rsid w:val="00EA1FAD"/>
    <w:rsid w:val="00EA38BE"/>
    <w:rsid w:val="00EA7B47"/>
    <w:rsid w:val="00EB22F4"/>
    <w:rsid w:val="00EB75DA"/>
    <w:rsid w:val="00EC3517"/>
    <w:rsid w:val="00EC454E"/>
    <w:rsid w:val="00EC4A25"/>
    <w:rsid w:val="00ED0045"/>
    <w:rsid w:val="00ED2E9E"/>
    <w:rsid w:val="00EE05D1"/>
    <w:rsid w:val="00EE0D55"/>
    <w:rsid w:val="00EE2719"/>
    <w:rsid w:val="00EE4826"/>
    <w:rsid w:val="00EE4AD0"/>
    <w:rsid w:val="00EE57BC"/>
    <w:rsid w:val="00EE5AA7"/>
    <w:rsid w:val="00EF433E"/>
    <w:rsid w:val="00EF4B21"/>
    <w:rsid w:val="00EF7406"/>
    <w:rsid w:val="00F025A2"/>
    <w:rsid w:val="00F027A2"/>
    <w:rsid w:val="00F0286F"/>
    <w:rsid w:val="00F03D8B"/>
    <w:rsid w:val="00F04712"/>
    <w:rsid w:val="00F04A63"/>
    <w:rsid w:val="00F04FD1"/>
    <w:rsid w:val="00F0567B"/>
    <w:rsid w:val="00F064C8"/>
    <w:rsid w:val="00F07B00"/>
    <w:rsid w:val="00F1084D"/>
    <w:rsid w:val="00F14D9E"/>
    <w:rsid w:val="00F1639A"/>
    <w:rsid w:val="00F17932"/>
    <w:rsid w:val="00F20DA5"/>
    <w:rsid w:val="00F21311"/>
    <w:rsid w:val="00F21696"/>
    <w:rsid w:val="00F22EC7"/>
    <w:rsid w:val="00F2340C"/>
    <w:rsid w:val="00F24231"/>
    <w:rsid w:val="00F260A8"/>
    <w:rsid w:val="00F267B8"/>
    <w:rsid w:val="00F27DD2"/>
    <w:rsid w:val="00F3025B"/>
    <w:rsid w:val="00F31878"/>
    <w:rsid w:val="00F31A38"/>
    <w:rsid w:val="00F31DE1"/>
    <w:rsid w:val="00F325C8"/>
    <w:rsid w:val="00F3263B"/>
    <w:rsid w:val="00F33616"/>
    <w:rsid w:val="00F40BE4"/>
    <w:rsid w:val="00F417A1"/>
    <w:rsid w:val="00F42B3E"/>
    <w:rsid w:val="00F456DB"/>
    <w:rsid w:val="00F5358F"/>
    <w:rsid w:val="00F538FE"/>
    <w:rsid w:val="00F5573D"/>
    <w:rsid w:val="00F55E63"/>
    <w:rsid w:val="00F561B1"/>
    <w:rsid w:val="00F614F2"/>
    <w:rsid w:val="00F61745"/>
    <w:rsid w:val="00F62AEB"/>
    <w:rsid w:val="00F63841"/>
    <w:rsid w:val="00F64730"/>
    <w:rsid w:val="00F653B8"/>
    <w:rsid w:val="00F70647"/>
    <w:rsid w:val="00F751D9"/>
    <w:rsid w:val="00F75917"/>
    <w:rsid w:val="00F76128"/>
    <w:rsid w:val="00F82261"/>
    <w:rsid w:val="00F8405D"/>
    <w:rsid w:val="00F86EF4"/>
    <w:rsid w:val="00F91931"/>
    <w:rsid w:val="00F94A52"/>
    <w:rsid w:val="00FA1266"/>
    <w:rsid w:val="00FA2910"/>
    <w:rsid w:val="00FA50A2"/>
    <w:rsid w:val="00FA5C5F"/>
    <w:rsid w:val="00FA65D0"/>
    <w:rsid w:val="00FB33E0"/>
    <w:rsid w:val="00FB3AFD"/>
    <w:rsid w:val="00FB56EC"/>
    <w:rsid w:val="00FC1192"/>
    <w:rsid w:val="00FC2055"/>
    <w:rsid w:val="00FC41AB"/>
    <w:rsid w:val="00FC671A"/>
    <w:rsid w:val="00FC6CF8"/>
    <w:rsid w:val="00FD1E6E"/>
    <w:rsid w:val="00FD2E2F"/>
    <w:rsid w:val="00FD3696"/>
    <w:rsid w:val="00FE283E"/>
    <w:rsid w:val="00FE297A"/>
    <w:rsid w:val="00FE2A7F"/>
    <w:rsid w:val="00FE3D1F"/>
    <w:rsid w:val="00FE59EB"/>
    <w:rsid w:val="00FF418E"/>
    <w:rsid w:val="00FF50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4C1771"/>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qFormat/>
    <w:rsid w:val="004C1771"/>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1329</Words>
  <Characters>7577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3</cp:revision>
  <cp:lastPrinted>2019-02-25T14:05:00Z</cp:lastPrinted>
  <dcterms:created xsi:type="dcterms:W3CDTF">2025-05-08T18:37:00Z</dcterms:created>
  <dcterms:modified xsi:type="dcterms:W3CDTF">2025-05-08T18:37:00Z</dcterms:modified>
  <cp:category/>
</cp:coreProperties>
</file>